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2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5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6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7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8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9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A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48"/>
        </w:rPr>
      </w:pPr>
    </w:p>
    <w:p w14:paraId="0B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i w:val="1"/>
          <w:sz w:val="48"/>
        </w:rPr>
      </w:pPr>
      <w:r>
        <w:rPr>
          <w:rFonts w:ascii="Times New Roman" w:hAnsi="Times New Roman"/>
          <w:b w:val="1"/>
          <w:i w:val="1"/>
          <w:sz w:val="48"/>
        </w:rPr>
        <w:t xml:space="preserve">Публичный доклад </w:t>
      </w:r>
      <w:r>
        <w:rPr>
          <w:rFonts w:ascii="Times New Roman" w:hAnsi="Times New Roman"/>
          <w:b w:val="1"/>
          <w:i w:val="1"/>
          <w:sz w:val="48"/>
        </w:rPr>
        <w:t>заведующего  МБДОУ</w:t>
      </w:r>
      <w:r>
        <w:rPr>
          <w:rFonts w:ascii="Times New Roman" w:hAnsi="Times New Roman"/>
          <w:b w:val="1"/>
          <w:i w:val="1"/>
          <w:sz w:val="48"/>
        </w:rPr>
        <w:t xml:space="preserve"> </w:t>
      </w:r>
    </w:p>
    <w:p w14:paraId="0C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i w:val="1"/>
          <w:sz w:val="48"/>
        </w:rPr>
      </w:pPr>
      <w:r>
        <w:rPr>
          <w:rFonts w:ascii="Times New Roman" w:hAnsi="Times New Roman"/>
          <w:b w:val="1"/>
          <w:i w:val="1"/>
          <w:sz w:val="48"/>
        </w:rPr>
        <w:t>детским</w:t>
      </w:r>
      <w:r>
        <w:rPr>
          <w:rFonts w:ascii="Times New Roman" w:hAnsi="Times New Roman"/>
          <w:b w:val="1"/>
          <w:i w:val="1"/>
          <w:sz w:val="48"/>
        </w:rPr>
        <w:t xml:space="preserve"> садом  № 73  г. Твери</w:t>
      </w:r>
    </w:p>
    <w:p w14:paraId="0D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  <w:i w:val="1"/>
          <w:sz w:val="48"/>
        </w:rPr>
      </w:pPr>
      <w:r>
        <w:rPr>
          <w:rFonts w:ascii="Times New Roman" w:hAnsi="Times New Roman"/>
          <w:b w:val="1"/>
          <w:i w:val="1"/>
          <w:sz w:val="48"/>
        </w:rPr>
        <w:t>за</w:t>
      </w:r>
      <w:r>
        <w:rPr>
          <w:rFonts w:ascii="Times New Roman" w:hAnsi="Times New Roman"/>
          <w:b w:val="1"/>
          <w:i w:val="1"/>
          <w:sz w:val="48"/>
        </w:rPr>
        <w:t xml:space="preserve"> 2021-202</w:t>
      </w:r>
      <w:r>
        <w:rPr>
          <w:rFonts w:ascii="Times New Roman" w:hAnsi="Times New Roman"/>
          <w:b w:val="1"/>
          <w:i w:val="1"/>
          <w:sz w:val="48"/>
        </w:rPr>
        <w:t>2</w:t>
      </w:r>
      <w:r>
        <w:rPr>
          <w:rFonts w:ascii="Times New Roman" w:hAnsi="Times New Roman"/>
          <w:b w:val="1"/>
          <w:i w:val="1"/>
          <w:sz w:val="48"/>
        </w:rPr>
        <w:t xml:space="preserve"> учебный  год.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4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1.Введение</w:t>
      </w: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Основная часть</w:t>
      </w:r>
    </w:p>
    <w:p w14:paraId="29000000">
      <w:pPr>
        <w:tabs>
          <w:tab w:leader="none" w:pos="780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 Общие характеристики образовательной организации</w:t>
      </w:r>
      <w:r>
        <w:rPr>
          <w:rFonts w:ascii="Times New Roman" w:hAnsi="Times New Roman"/>
          <w:b w:val="1"/>
          <w:sz w:val="28"/>
        </w:rPr>
        <w:tab/>
      </w:r>
    </w:p>
    <w:p w14:paraId="2A000000">
      <w:pPr>
        <w:tabs>
          <w:tab w:leader="none" w:pos="780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2.2. Особенности образовательного процесса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2.3  Условия</w:t>
      </w:r>
      <w:r>
        <w:rPr>
          <w:rFonts w:ascii="Times New Roman" w:hAnsi="Times New Roman"/>
          <w:b w:val="1"/>
          <w:sz w:val="28"/>
        </w:rPr>
        <w:t xml:space="preserve"> осуществления образовательного процесса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  Результаты</w:t>
      </w:r>
      <w:r>
        <w:rPr>
          <w:rFonts w:ascii="Times New Roman" w:hAnsi="Times New Roman"/>
          <w:b w:val="1"/>
          <w:sz w:val="28"/>
        </w:rPr>
        <w:t xml:space="preserve"> деятельности ДОУ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2.5  Кадровый</w:t>
      </w:r>
      <w:r>
        <w:rPr>
          <w:rFonts w:ascii="Times New Roman" w:hAnsi="Times New Roman"/>
          <w:b w:val="1"/>
          <w:sz w:val="28"/>
        </w:rPr>
        <w:t xml:space="preserve"> потенциал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2.6  Финансовые</w:t>
      </w:r>
      <w:r>
        <w:rPr>
          <w:rFonts w:ascii="Times New Roman" w:hAnsi="Times New Roman"/>
          <w:b w:val="1"/>
          <w:sz w:val="28"/>
        </w:rPr>
        <w:t xml:space="preserve"> ресурсы ДОУ и их использование.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2.7  Семья</w:t>
      </w:r>
      <w:r>
        <w:rPr>
          <w:rFonts w:ascii="Times New Roman" w:hAnsi="Times New Roman"/>
          <w:b w:val="1"/>
          <w:sz w:val="28"/>
        </w:rPr>
        <w:t xml:space="preserve"> и дошкольное образовательное учреждение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2.8  Решения</w:t>
      </w:r>
      <w:r>
        <w:rPr>
          <w:rFonts w:ascii="Times New Roman" w:hAnsi="Times New Roman"/>
          <w:b w:val="1"/>
          <w:sz w:val="28"/>
        </w:rPr>
        <w:t xml:space="preserve"> принятые по итогам общественного обсуждения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Заключение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Планы и перспективы развития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8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A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F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Введение</w:t>
      </w:r>
    </w:p>
    <w:p w14:paraId="5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Публичный доклад</w:t>
      </w:r>
      <w:r>
        <w:rPr>
          <w:rFonts w:ascii="Times New Roman" w:hAnsi="Times New Roman"/>
          <w:sz w:val="28"/>
        </w:rPr>
        <w:t xml:space="preserve"> муниципального бюджетного дошкольного образовательного </w:t>
      </w:r>
      <w:r>
        <w:rPr>
          <w:rFonts w:ascii="Times New Roman" w:hAnsi="Times New Roman"/>
          <w:sz w:val="28"/>
        </w:rPr>
        <w:t>учреждения  детский</w:t>
      </w:r>
      <w:r>
        <w:rPr>
          <w:rFonts w:ascii="Times New Roman" w:hAnsi="Times New Roman"/>
          <w:sz w:val="28"/>
        </w:rPr>
        <w:t xml:space="preserve"> сад № 73 (далее МБДОУ детский сад № 73) подготовлен в соответствии с рекомендациями Департамента стратегического развития </w:t>
      </w:r>
      <w:r>
        <w:rPr>
          <w:rFonts w:ascii="Times New Roman" w:hAnsi="Times New Roman"/>
          <w:sz w:val="28"/>
        </w:rPr>
        <w:t>Минобрнауки</w:t>
      </w:r>
      <w:r>
        <w:rPr>
          <w:rFonts w:ascii="Times New Roman" w:hAnsi="Times New Roman"/>
          <w:sz w:val="28"/>
        </w:rPr>
        <w:t xml:space="preserve"> России по подготовке публичных докладов образовательных учреждений от 28.10.2010 № 13-312 и отражает состояние дел образовательного учреждения и рез</w:t>
      </w:r>
      <w:r>
        <w:rPr>
          <w:rFonts w:ascii="Times New Roman" w:hAnsi="Times New Roman"/>
          <w:sz w:val="28"/>
        </w:rPr>
        <w:t>ультаты его деятельности за 2020-2021</w:t>
      </w:r>
      <w:r>
        <w:rPr>
          <w:rFonts w:ascii="Times New Roman" w:hAnsi="Times New Roman"/>
          <w:sz w:val="28"/>
        </w:rPr>
        <w:t xml:space="preserve"> учебный год.</w:t>
      </w:r>
    </w:p>
    <w:p w14:paraId="5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Публичный доклад адресован широкому кругу   читателей: представителям органов законодательной и исполнительной власти; родителям (законным представителям) детей, посещающих МБДОУ и планирующих определить своих детей в детский сад; работникам системы </w:t>
      </w:r>
      <w:r>
        <w:rPr>
          <w:rFonts w:ascii="Times New Roman" w:hAnsi="Times New Roman"/>
          <w:sz w:val="28"/>
        </w:rPr>
        <w:t>образования;  представителям</w:t>
      </w:r>
      <w:r>
        <w:rPr>
          <w:rFonts w:ascii="Times New Roman" w:hAnsi="Times New Roman"/>
          <w:sz w:val="28"/>
        </w:rPr>
        <w:t xml:space="preserve"> средств массовой информации; общественным организациям и всем заинтересованным лицам.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подготовке Доклада принимали участие: старший воспитатель, заместитель заведующей по административно- хозяйственной работа и безопасности, педагоги, родители, представители общественности.</w:t>
      </w:r>
    </w:p>
    <w:p w14:paraId="55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5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 Основная часть</w:t>
      </w:r>
    </w:p>
    <w:p w14:paraId="5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2.1. Общие характеристики образовательной организации</w:t>
      </w:r>
    </w:p>
    <w:p w14:paraId="5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Полное официальное </w:t>
      </w:r>
      <w:r>
        <w:rPr>
          <w:rFonts w:ascii="Times New Roman" w:hAnsi="Times New Roman"/>
          <w:b w:val="1"/>
          <w:i w:val="1"/>
          <w:sz w:val="28"/>
        </w:rPr>
        <w:t>наименование  Учреждения</w:t>
      </w:r>
      <w:r>
        <w:rPr>
          <w:rFonts w:ascii="Times New Roman" w:hAnsi="Times New Roman"/>
          <w:b w:val="1"/>
          <w:i w:val="1"/>
          <w:sz w:val="28"/>
        </w:rPr>
        <w:t xml:space="preserve">: </w:t>
      </w: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 детский сад № 73</w:t>
      </w:r>
    </w:p>
    <w:p w14:paraId="5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 w:val="1"/>
          <w:i w:val="1"/>
          <w:sz w:val="28"/>
        </w:rPr>
        <w:t xml:space="preserve">Сокращенное </w:t>
      </w:r>
      <w:r>
        <w:rPr>
          <w:rFonts w:ascii="Times New Roman" w:hAnsi="Times New Roman"/>
          <w:b w:val="1"/>
          <w:i w:val="1"/>
          <w:sz w:val="28"/>
        </w:rPr>
        <w:t xml:space="preserve"> официальное</w:t>
      </w:r>
      <w:r>
        <w:rPr>
          <w:rFonts w:ascii="Times New Roman" w:hAnsi="Times New Roman"/>
          <w:b w:val="1"/>
          <w:i w:val="1"/>
          <w:sz w:val="28"/>
        </w:rPr>
        <w:t xml:space="preserve"> наименование  Учреждения:</w:t>
      </w:r>
      <w:r>
        <w:rPr>
          <w:rFonts w:ascii="Times New Roman" w:hAnsi="Times New Roman"/>
          <w:sz w:val="28"/>
        </w:rPr>
        <w:t xml:space="preserve"> МБДОУ детский сад № 73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i w:val="1"/>
          <w:sz w:val="28"/>
        </w:rPr>
        <w:t>Место нахождения Учреждения:</w:t>
      </w:r>
      <w:r>
        <w:rPr>
          <w:rFonts w:ascii="Times New Roman" w:hAnsi="Times New Roman"/>
          <w:sz w:val="28"/>
        </w:rPr>
        <w:t>  Российская Федерация, Тверская область, г. Тверь, ул. Александра  Ульянова, дом 8А</w:t>
      </w:r>
    </w:p>
    <w:p w14:paraId="5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Электронный адрес: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  ds73.detsad.tver.ru</w:t>
      </w:r>
    </w:p>
    <w:p w14:paraId="5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Электронная почта </w:t>
      </w:r>
      <w:r>
        <w:rPr>
          <w:rFonts w:ascii="Times New Roman" w:hAnsi="Times New Roman"/>
          <w:sz w:val="28"/>
        </w:rPr>
        <w:t>ds</w:t>
      </w:r>
      <w:r>
        <w:rPr>
          <w:rFonts w:ascii="Times New Roman" w:hAnsi="Times New Roman"/>
          <w:sz w:val="28"/>
        </w:rPr>
        <w:t>73@</w:t>
      </w:r>
      <w:r>
        <w:rPr>
          <w:rFonts w:ascii="Times New Roman" w:hAnsi="Times New Roman"/>
          <w:sz w:val="28"/>
        </w:rPr>
        <w:t>detsad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tver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                                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Контактные телефоны 52-24-37, факс 52-24-37</w:t>
      </w:r>
    </w:p>
    <w:p w14:paraId="5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Организационно – правовая форма</w:t>
      </w:r>
      <w:r>
        <w:rPr>
          <w:rFonts w:ascii="Times New Roman" w:hAnsi="Times New Roman"/>
          <w:i w:val="1"/>
          <w:sz w:val="28"/>
        </w:rPr>
        <w:t xml:space="preserve"> – </w:t>
      </w:r>
      <w:r>
        <w:rPr>
          <w:rFonts w:ascii="Times New Roman" w:hAnsi="Times New Roman"/>
          <w:sz w:val="28"/>
        </w:rPr>
        <w:t>муниципальное учреждение</w:t>
      </w:r>
      <w:r>
        <w:rPr>
          <w:rFonts w:ascii="Times New Roman" w:hAnsi="Times New Roman"/>
          <w:b w:val="1"/>
          <w:i w:val="1"/>
          <w:sz w:val="28"/>
        </w:rPr>
        <w:t xml:space="preserve"> 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Тип муниципального учреждения</w:t>
      </w:r>
      <w:r>
        <w:rPr>
          <w:rFonts w:ascii="Times New Roman" w:hAnsi="Times New Roman"/>
          <w:sz w:val="28"/>
        </w:rPr>
        <w:t>: дошкольное образовательное учреждение</w:t>
      </w:r>
    </w:p>
    <w:p w14:paraId="5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Учредитель - </w:t>
      </w:r>
      <w:r>
        <w:rPr>
          <w:rFonts w:ascii="Times New Roman" w:hAnsi="Times New Roman"/>
          <w:sz w:val="28"/>
        </w:rPr>
        <w:t>– Управление образования администрации города Твери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Лицензия на образовательную деятельность</w:t>
      </w:r>
      <w:r>
        <w:rPr>
          <w:rFonts w:ascii="Times New Roman" w:hAnsi="Times New Roman"/>
          <w:sz w:val="28"/>
        </w:rPr>
        <w:t xml:space="preserve">- 257 от </w:t>
      </w:r>
      <w:r>
        <w:rPr>
          <w:rFonts w:ascii="Times New Roman" w:hAnsi="Times New Roman"/>
          <w:sz w:val="28"/>
        </w:rPr>
        <w:t>25.05.2016г  серия</w:t>
      </w:r>
      <w:r>
        <w:rPr>
          <w:rFonts w:ascii="Times New Roman" w:hAnsi="Times New Roman"/>
          <w:sz w:val="28"/>
        </w:rPr>
        <w:t xml:space="preserve"> 69ЛО1     № 0001894</w:t>
      </w:r>
    </w:p>
    <w:p w14:paraId="6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детский сад № 73 имеет следующие свидетельства:</w:t>
      </w:r>
    </w:p>
    <w:p w14:paraId="62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Медицинская лицензия № ЛО-69-01-</w:t>
      </w:r>
      <w:r>
        <w:rPr>
          <w:rFonts w:ascii="Times New Roman" w:hAnsi="Times New Roman"/>
          <w:sz w:val="28"/>
        </w:rPr>
        <w:t>001219  от</w:t>
      </w:r>
      <w:r>
        <w:rPr>
          <w:rFonts w:ascii="Times New Roman" w:hAnsi="Times New Roman"/>
          <w:sz w:val="28"/>
        </w:rPr>
        <w:t xml:space="preserve"> 22.11.2013</w:t>
      </w:r>
    </w:p>
    <w:p w14:paraId="63000000">
      <w:pPr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Аккредитация №1204 от 04.07.2007г серия АА 159319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Сведения об </w:t>
      </w:r>
      <w:r>
        <w:rPr>
          <w:rFonts w:ascii="Times New Roman" w:hAnsi="Times New Roman"/>
          <w:b w:val="1"/>
          <w:i w:val="1"/>
          <w:sz w:val="28"/>
        </w:rPr>
        <w:t>администрации  МБДОУ</w:t>
      </w:r>
      <w:r>
        <w:rPr>
          <w:rFonts w:ascii="Times New Roman" w:hAnsi="Times New Roman"/>
          <w:sz w:val="28"/>
        </w:rPr>
        <w:t>: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Заведующий</w:t>
      </w:r>
      <w:r>
        <w:rPr>
          <w:rFonts w:ascii="Times New Roman" w:hAnsi="Times New Roman"/>
          <w:sz w:val="28"/>
        </w:rPr>
        <w:t xml:space="preserve"> МБДОУ детским садом № 73 </w:t>
      </w:r>
      <w:r>
        <w:rPr>
          <w:rFonts w:ascii="Times New Roman" w:hAnsi="Times New Roman"/>
          <w:sz w:val="28"/>
        </w:rPr>
        <w:t>Андреева  Елена</w:t>
      </w:r>
      <w:r>
        <w:rPr>
          <w:rFonts w:ascii="Times New Roman" w:hAnsi="Times New Roman"/>
          <w:sz w:val="28"/>
        </w:rPr>
        <w:t xml:space="preserve">  Николаевна,  высшее образование, менеджмент, учитель-логопед</w:t>
      </w:r>
      <w:r>
        <w:rPr>
          <w:rFonts w:ascii="Times New Roman" w:hAnsi="Times New Roman"/>
          <w:sz w:val="28"/>
        </w:rPr>
        <w:t>, высшее образование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Старший воспитатель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Егорова  Оксана</w:t>
      </w:r>
      <w:r>
        <w:rPr>
          <w:rFonts w:ascii="Times New Roman" w:hAnsi="Times New Roman"/>
          <w:sz w:val="28"/>
        </w:rPr>
        <w:t xml:space="preserve">  Валентиновна, педагог высшей квалификационной категории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Заместитель заведующего по </w:t>
      </w:r>
      <w:r>
        <w:rPr>
          <w:rFonts w:ascii="Times New Roman" w:hAnsi="Times New Roman"/>
          <w:b w:val="1"/>
          <w:sz w:val="28"/>
        </w:rPr>
        <w:t xml:space="preserve">АХР </w:t>
      </w:r>
      <w:r>
        <w:rPr>
          <w:rFonts w:ascii="Times New Roman" w:hAnsi="Times New Roman"/>
          <w:sz w:val="28"/>
        </w:rPr>
        <w:t xml:space="preserve"> Павлова</w:t>
      </w:r>
      <w:r>
        <w:rPr>
          <w:rFonts w:ascii="Times New Roman" w:hAnsi="Times New Roman"/>
          <w:sz w:val="28"/>
        </w:rPr>
        <w:t xml:space="preserve"> Любовь Сергеевна, высшее образование</w:t>
      </w:r>
    </w:p>
    <w:p w14:paraId="69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6A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6B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6C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6D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Режим функционирования</w:t>
      </w:r>
    </w:p>
    <w:p w14:paraId="6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Детский сад как учреждение компенсирующего вида для детей с тяжелыми речевыми нарушениями функционирует с 1993 года. Режим функционирования установлен исходя из потребностей семьи, регламентирован Уставом и правилами внутреннего трудового распорядка МБДОУ № 73. Детский сад </w:t>
      </w:r>
      <w:r>
        <w:rPr>
          <w:rFonts w:ascii="Times New Roman" w:hAnsi="Times New Roman"/>
          <w:sz w:val="28"/>
        </w:rPr>
        <w:t>работает  по</w:t>
      </w:r>
      <w:r>
        <w:rPr>
          <w:rFonts w:ascii="Times New Roman" w:hAnsi="Times New Roman"/>
          <w:sz w:val="28"/>
        </w:rPr>
        <w:t xml:space="preserve"> 12-часовому режиму при пятидневной рабочей неделе с 7.00 до 19.00 ежедневно с учетом дежурной группы, кроме  выходных (суббота и воскресенье) и нерабочих праздничных дней.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7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Миссия </w:t>
      </w:r>
      <w:r>
        <w:rPr>
          <w:rFonts w:ascii="Times New Roman" w:hAnsi="Times New Roman"/>
          <w:b w:val="1"/>
          <w:i w:val="1"/>
          <w:sz w:val="28"/>
        </w:rPr>
        <w:t>Учреждения: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ahoma" w:hAnsi="Tahoma"/>
          <w:color w:val="222222"/>
          <w:highlight w:val="white"/>
        </w:rPr>
        <w:t> </w:t>
      </w:r>
      <w:r>
        <w:rPr>
          <w:rFonts w:ascii="Times New Roman" w:hAnsi="Times New Roman"/>
          <w:color w:val="222222"/>
          <w:sz w:val="28"/>
          <w:highlight w:val="white"/>
        </w:rPr>
        <w:t>образовательная</w:t>
      </w:r>
      <w:r>
        <w:rPr>
          <w:rFonts w:ascii="Times New Roman" w:hAnsi="Times New Roman"/>
          <w:color w:val="222222"/>
          <w:sz w:val="28"/>
          <w:highlight w:val="white"/>
        </w:rPr>
        <w:t xml:space="preserve"> деятельность по адаптированной основной общеобразовательной программе дошкольного образования для воспитанников  с  тяжелыми  нарушениями  речи, присмотр и уход за детьми, а для  инвалидов — по   индивидуальной  программе  реабилитации </w:t>
      </w:r>
      <w:r>
        <w:rPr>
          <w:rFonts w:ascii="Times New Roman" w:hAnsi="Times New Roman"/>
          <w:color w:val="222222"/>
          <w:sz w:val="28"/>
          <w:highlight w:val="white"/>
        </w:rPr>
        <w:t>ребенка-</w:t>
      </w:r>
      <w:r>
        <w:rPr>
          <w:rFonts w:ascii="Times New Roman" w:hAnsi="Times New Roman"/>
          <w:color w:val="222222"/>
          <w:sz w:val="28"/>
          <w:highlight w:val="white"/>
        </w:rPr>
        <w:t xml:space="preserve">инвалида. </w:t>
      </w:r>
      <w:r>
        <w:rPr>
          <w:rFonts w:ascii="Times New Roman" w:hAnsi="Times New Roman"/>
          <w:sz w:val="28"/>
        </w:rPr>
        <w:t xml:space="preserve">Создание действенного образовательного пространства для максимального </w:t>
      </w:r>
      <w:r>
        <w:rPr>
          <w:rFonts w:ascii="Times New Roman" w:hAnsi="Times New Roman"/>
          <w:sz w:val="28"/>
        </w:rPr>
        <w:t>развития  ребенка</w:t>
      </w:r>
      <w:r>
        <w:rPr>
          <w:rFonts w:ascii="Times New Roman" w:hAnsi="Times New Roman"/>
          <w:sz w:val="28"/>
        </w:rPr>
        <w:t>, его способностей, жизнедеятельности, психического и физического здоровья  в наиболее ответственный период  его разви</w:t>
      </w:r>
      <w:r>
        <w:rPr>
          <w:rFonts w:ascii="Times New Roman" w:hAnsi="Times New Roman"/>
          <w:sz w:val="28"/>
        </w:rPr>
        <w:t>тия от 3 до 8</w:t>
      </w:r>
      <w:r>
        <w:rPr>
          <w:rFonts w:ascii="Times New Roman" w:hAnsi="Times New Roman"/>
          <w:sz w:val="28"/>
        </w:rPr>
        <w:t xml:space="preserve"> лет на основе высокоорганизованной деятельности учреждения. </w:t>
      </w:r>
    </w:p>
    <w:p w14:paraId="7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72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Инфраструктура Учреждения: музыкальный зал, методический кабинет, 4 кабинета учителя – логопеда, медицинский блок, спортивные площадки.</w:t>
      </w:r>
    </w:p>
    <w:p w14:paraId="73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74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Количество групп и их специфика, численность воспитанников.</w:t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94"/>
        <w:gridCol w:w="2829"/>
        <w:gridCol w:w="1238"/>
        <w:gridCol w:w="1768"/>
        <w:gridCol w:w="1648"/>
      </w:tblGrid>
      <w:tr>
        <w:trPr>
          <w:trHeight w:hRule="atLeast" w:val="1245"/>
        </w:trPr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8"/>
              </w:rPr>
              <w:t>Направленность группы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Возрастная категория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детей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возрастных групп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Фактическая численность</w:t>
            </w:r>
          </w:p>
        </w:tc>
      </w:tr>
      <w:tr>
        <w:trPr>
          <w:trHeight w:hRule="atLeast" w:val="304"/>
        </w:trPr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инклюзивная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3-8 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>
        <w:trPr>
          <w:trHeight w:hRule="atLeast" w:val="304"/>
        </w:trPr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компенсирующая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5-6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>
        <w:trPr>
          <w:trHeight w:hRule="atLeast" w:val="304"/>
        </w:trPr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компенсирующая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6-7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</w:tr>
      <w:tr>
        <w:trPr>
          <w:trHeight w:hRule="atLeast" w:val="304"/>
        </w:trPr>
        <w:tc>
          <w:tcPr>
            <w:tcW w:type="dxa" w:w="2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компенсирующая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5-7</w:t>
            </w:r>
          </w:p>
        </w:tc>
        <w:tc>
          <w:tcPr>
            <w:tcW w:type="dxa" w:w="17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</w:tr>
    </w:tbl>
    <w:p w14:paraId="8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1.09.2021</w:t>
      </w:r>
      <w:r>
        <w:rPr>
          <w:rFonts w:ascii="Times New Roman" w:hAnsi="Times New Roman"/>
          <w:sz w:val="28"/>
        </w:rPr>
        <w:t xml:space="preserve"> года укомплектовано 4 группы, компенсирующей направленности, общей численностью 84 человек. Контингент воспитанников формируется в соответствии с заключениями ПМПК, с требованиями </w:t>
      </w:r>
      <w:r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 и возрастом ребенка.</w:t>
      </w:r>
      <w:r>
        <w:rPr>
          <w:rFonts w:ascii="Times New Roman" w:hAnsi="Times New Roman"/>
          <w:color w:val="666666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учреждении функционирует консультационный пункт, для оказания коррекционной помощи и </w:t>
      </w:r>
      <w:r>
        <w:rPr>
          <w:rFonts w:ascii="Times New Roman" w:hAnsi="Times New Roman"/>
          <w:sz w:val="28"/>
        </w:rPr>
        <w:t>консультаций  родителям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имеющих детей от 0 до 18 лет.</w:t>
      </w:r>
    </w:p>
    <w:p w14:paraId="90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</w:p>
    <w:p w14:paraId="91000000">
      <w:pPr>
        <w:spacing w:after="0"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Структура управления МБДОУ:</w:t>
      </w:r>
    </w:p>
    <w:p w14:paraId="9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Управление учреждением строится на принципах единоначалия и самоуправления, обеспечивающих государственно - общественный характер управления Учреждением. Управление осуществляет руковод</w:t>
      </w:r>
      <w:r>
        <w:rPr>
          <w:rFonts w:ascii="Times New Roman" w:hAnsi="Times New Roman"/>
          <w:sz w:val="28"/>
        </w:rPr>
        <w:t>итель детского сада - заведующий, который</w:t>
      </w:r>
      <w:r>
        <w:rPr>
          <w:rFonts w:ascii="Times New Roman" w:hAnsi="Times New Roman"/>
          <w:sz w:val="28"/>
        </w:rPr>
        <w:t xml:space="preserve"> делегирует ряд прав и полномочий представителям системы управления созданной в МБДОУ, что позволяет реализовать принципы </w:t>
      </w:r>
      <w:r>
        <w:rPr>
          <w:rFonts w:ascii="Times New Roman" w:hAnsi="Times New Roman"/>
          <w:sz w:val="28"/>
        </w:rPr>
        <w:t>самоуправления,  принципы</w:t>
      </w:r>
      <w:r>
        <w:rPr>
          <w:rFonts w:ascii="Times New Roman" w:hAnsi="Times New Roman"/>
          <w:sz w:val="28"/>
        </w:rPr>
        <w:t xml:space="preserve"> демократической системы управления. В учреждении осуществляется трех уровневая система управления.</w:t>
      </w:r>
    </w:p>
    <w:p w14:paraId="9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уровень:  заведующий</w:t>
      </w:r>
      <w:r>
        <w:rPr>
          <w:rFonts w:ascii="Times New Roman" w:hAnsi="Times New Roman"/>
          <w:sz w:val="28"/>
        </w:rPr>
        <w:t xml:space="preserve"> Андреева  Елена  Николаевна, определяет стратегию развития учреждения, представляет интересы государственных и общественных организаций, несет ответственность за организацию жизнедеятельности учреждения.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уровень: заместители руководителя МБДОУ (старший воспитатель, заведующий по АХР), </w:t>
      </w:r>
      <w:r>
        <w:rPr>
          <w:rFonts w:ascii="Times New Roman" w:hAnsi="Times New Roman"/>
          <w:sz w:val="28"/>
        </w:rPr>
        <w:t>которые взаимодействуют с соответствующими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 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</w:t>
      </w:r>
    </w:p>
    <w:p w14:paraId="9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 уровень: педагоги МБДОУ. В системе управления детского сада определяется роль каждого члена педагогического коллектива в достижении поставленных целей </w:t>
      </w:r>
      <w:r>
        <w:rPr>
          <w:rFonts w:ascii="Times New Roman" w:hAnsi="Times New Roman"/>
          <w:sz w:val="28"/>
        </w:rPr>
        <w:t>и  государственно</w:t>
      </w:r>
      <w:r>
        <w:rPr>
          <w:rFonts w:ascii="Times New Roman" w:hAnsi="Times New Roman"/>
          <w:sz w:val="28"/>
        </w:rPr>
        <w:t xml:space="preserve"> – общественных требов</w:t>
      </w:r>
      <w:r>
        <w:rPr>
          <w:rFonts w:ascii="Times New Roman" w:hAnsi="Times New Roman"/>
          <w:sz w:val="28"/>
        </w:rPr>
        <w:t>аний к дошкольному образованию в области коррекции.</w:t>
      </w:r>
    </w:p>
    <w:p w14:paraId="9600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Управление МБДОУ основывается на документы федерального и регионального уровня: Федеральный закон от 29.12.2012г №273 – ФЗ «Об образовании в Российской Федерации», договор о взаимоотношениях МБДОУ и Учредителя, Устава, Локальных нормативных актов, Правил внутреннего трудового распорядка, должностных инструкций, </w:t>
      </w:r>
      <w:r>
        <w:rPr>
          <w:rFonts w:ascii="Times New Roman" w:hAnsi="Times New Roman"/>
          <w:sz w:val="28"/>
        </w:rPr>
        <w:t>договора  с</w:t>
      </w:r>
      <w:r>
        <w:rPr>
          <w:rFonts w:ascii="Times New Roman" w:hAnsi="Times New Roman"/>
          <w:sz w:val="28"/>
        </w:rPr>
        <w:t xml:space="preserve"> родителями (законными представителями).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14:paraId="9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Формами самоуправления являются: </w:t>
      </w:r>
    </w:p>
    <w:p w14:paraId="99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</w:t>
      </w:r>
      <w:r>
        <w:rPr>
          <w:rFonts w:ascii="Times New Roman" w:hAnsi="Times New Roman"/>
          <w:sz w:val="28"/>
        </w:rPr>
        <w:t xml:space="preserve"> собрание трудового коллектива принимает решения по  оптимальной организации образовательного процесса, созданию условий административно – хозяйственной и финансовой обеспеченности, поощрению и наказанию членов трудового коллектива</w:t>
      </w:r>
    </w:p>
    <w:p w14:paraId="9A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</w:t>
      </w:r>
      <w:r>
        <w:rPr>
          <w:rFonts w:ascii="Times New Roman" w:hAnsi="Times New Roman"/>
          <w:sz w:val="28"/>
        </w:rPr>
        <w:t xml:space="preserve"> совет, который решает все вопросы, связанные с процессом образования дошкольников, повышением квалификации педагогических работников, внедрением инновационных технологий в педагогическую практику, изучением и распространением передового педагогического опыта, реализацией образовательной миссии учреждения. </w:t>
      </w:r>
    </w:p>
    <w:p w14:paraId="9B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родителей содействует созданию оптимальных условий образования детей в МБДОУ, взаимодействию учреждения с родителями в воспитании и развитии. Основная цель взаимодействия педагогического коллектива с советом родителей – вовлечение родителей (законных представителей) в единое пространство детского развития в МБДОУ и </w:t>
      </w:r>
      <w:r>
        <w:rPr>
          <w:rFonts w:ascii="Times New Roman" w:hAnsi="Times New Roman"/>
          <w:sz w:val="28"/>
        </w:rPr>
        <w:t>установление партнерских отношений, направленных на полноценное, максимально возможное развитие каждого ребенка, сохранение и укрепление его здоровья.</w:t>
      </w:r>
    </w:p>
    <w:p w14:paraId="9C000000">
      <w:pPr>
        <w:numPr>
          <w:ilvl w:val="0"/>
          <w:numId w:val="2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Попечительский совет содействует эффективному функционированию и развитию образовательного учреждения путем привлечения дополнительных источников финансирования, укрепления связей с другими организациями. Основными функциями Попечительского совета являются: социальная (привлечение к деятельности совета представителей разных социально - профессиональных групп населения, экономическая (реализация многоканальных схем финансирования образовательного учреждения, политическая (проведение в жизнь </w:t>
      </w:r>
      <w:r>
        <w:rPr>
          <w:rFonts w:ascii="Times New Roman" w:hAnsi="Times New Roman"/>
          <w:sz w:val="28"/>
        </w:rPr>
        <w:t>государственной  образовательной</w:t>
      </w:r>
      <w:r>
        <w:rPr>
          <w:rFonts w:ascii="Times New Roman" w:hAnsi="Times New Roman"/>
          <w:sz w:val="28"/>
        </w:rPr>
        <w:t xml:space="preserve"> политики). 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Функции органов самоуправления закреплены Уставом МБДОУ, Положениями, Приказами. Решения органов самоуправления оформляются Протоколами и доводятся до сведения всего коллектива.  Результатами организации данной деятельности являются: повышение активности членов коллектива и родителей в управлении учреждением, установлением новых форм сотрудничества, расширением системы государственно – общественного управления.  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 Работа всех органов самоуправления выстраивается в соответствии с планом развития учреждения и годовым планом деятельности. </w:t>
      </w:r>
    </w:p>
    <w:p w14:paraId="A0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A1000000">
      <w:pPr>
        <w:tabs>
          <w:tab w:leader="none" w:pos="284" w:val="left"/>
          <w:tab w:leader="none" w:pos="993" w:val="left"/>
        </w:tabs>
        <w:ind w:firstLine="28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Цель деятельности и приоритетные задачи ДОУ </w:t>
      </w:r>
      <w:r>
        <w:rPr>
          <w:rFonts w:ascii="Times New Roman" w:hAnsi="Times New Roman"/>
          <w:sz w:val="28"/>
        </w:rPr>
        <w:t xml:space="preserve">- является образовательная деятельность по адаптированной основной общеобразовательной программе дошкольного образования для </w:t>
      </w:r>
      <w:r>
        <w:rPr>
          <w:rFonts w:ascii="Times New Roman" w:hAnsi="Times New Roman"/>
          <w:sz w:val="28"/>
        </w:rPr>
        <w:t>воспитанников  с</w:t>
      </w:r>
      <w:r>
        <w:rPr>
          <w:rFonts w:ascii="Times New Roman" w:hAnsi="Times New Roman"/>
          <w:sz w:val="28"/>
        </w:rPr>
        <w:t xml:space="preserve">  тяжелыми  нарушениями  речи, присмотр и уход за детьми, а для  инвалидов - по   индивидуальной  программе  реабилитации </w:t>
      </w:r>
      <w:r>
        <w:rPr>
          <w:rFonts w:ascii="Times New Roman" w:hAnsi="Times New Roman"/>
          <w:sz w:val="28"/>
        </w:rPr>
        <w:t>ребенка-</w:t>
      </w:r>
      <w:r>
        <w:rPr>
          <w:rFonts w:ascii="Times New Roman" w:hAnsi="Times New Roman"/>
          <w:sz w:val="28"/>
        </w:rPr>
        <w:t>инвалида.</w:t>
      </w:r>
    </w:p>
    <w:p w14:paraId="A2000000">
      <w:pPr>
        <w:tabs>
          <w:tab w:leader="none" w:pos="284" w:val="left"/>
          <w:tab w:leader="none" w:pos="993" w:val="left"/>
        </w:tabs>
        <w:spacing w:after="120" w:line="240" w:lineRule="auto"/>
        <w:ind w:firstLine="284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  Основными задачами Учреждения являются:   </w:t>
      </w:r>
    </w:p>
    <w:p w14:paraId="A3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</w:t>
      </w:r>
      <w:r>
        <w:rPr>
          <w:rFonts w:ascii="Times New Roman" w:hAnsi="Times New Roman"/>
          <w:sz w:val="28"/>
        </w:rPr>
        <w:t xml:space="preserve"> и укрепление физического и психического здоровья детей, в том числе их эмоционального благополучия;</w:t>
      </w:r>
    </w:p>
    <w:p w14:paraId="A4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A5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</w:t>
      </w:r>
      <w:r>
        <w:rPr>
          <w:rFonts w:ascii="Times New Roman" w:hAnsi="Times New Roman"/>
          <w:sz w:val="28"/>
        </w:rPr>
        <w:t xml:space="preserve"> необходимой коррекции отклонений в развитии  детей с  тяжелыми  нарушениями речи;</w:t>
      </w:r>
    </w:p>
    <w:p w14:paraId="A6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преемственности адаптированной  основной общеобразовательной программы дошкольного и начального общего образования;</w:t>
      </w:r>
    </w:p>
    <w:p w14:paraId="A7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 xml:space="preserve"> благоприятных условий развития детей в соответствии с его возрастными,  психофизиологическими и индивидуальными особенностями и </w:t>
      </w:r>
      <w:r>
        <w:rPr>
          <w:rFonts w:ascii="Times New Roman" w:hAnsi="Times New Roman"/>
          <w:sz w:val="28"/>
        </w:rPr>
        <w:t>склонностями, развитие способностей и творческого потенциала каждого ребёнка с ограниченными возможностями здоровья, как субъекта отношений с самим собой, другими детьми, взрослыми и миром;</w:t>
      </w:r>
    </w:p>
    <w:p w14:paraId="A8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</w:t>
      </w:r>
      <w:r>
        <w:rPr>
          <w:rFonts w:ascii="Times New Roman" w:hAnsi="Times New Roman"/>
          <w:sz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A9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AA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потребностей, способностей  и состояния здоровья детей;</w:t>
      </w:r>
    </w:p>
    <w:p w14:paraId="AB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AC000000">
      <w:pPr>
        <w:numPr>
          <w:ilvl w:val="0"/>
          <w:numId w:val="3"/>
        </w:numPr>
        <w:tabs>
          <w:tab w:leader="none" w:pos="284" w:val="left"/>
          <w:tab w:leader="none" w:pos="426" w:val="left"/>
        </w:tabs>
        <w:spacing w:after="120" w:line="240" w:lineRule="auto"/>
        <w:ind w:firstLine="284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</w:t>
      </w:r>
      <w:r>
        <w:rPr>
          <w:rFonts w:ascii="Times New Roman" w:hAnsi="Times New Roman"/>
          <w:sz w:val="28"/>
        </w:rPr>
        <w:t xml:space="preserve"> психолого-педагогической поддержки семье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E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2.2. Особенности образовательного процесса</w:t>
      </w:r>
    </w:p>
    <w:p w14:paraId="A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2021-2022</w:t>
      </w:r>
      <w:r>
        <w:rPr>
          <w:rFonts w:ascii="Times New Roman" w:hAnsi="Times New Roman"/>
          <w:sz w:val="28"/>
        </w:rPr>
        <w:t xml:space="preserve"> учебном году деятельность дошкольного </w:t>
      </w:r>
      <w:r>
        <w:rPr>
          <w:rFonts w:ascii="Times New Roman" w:hAnsi="Times New Roman"/>
          <w:sz w:val="28"/>
        </w:rPr>
        <w:t>учреждения  выстраивалась</w:t>
      </w:r>
      <w:r>
        <w:rPr>
          <w:rFonts w:ascii="Times New Roman" w:hAnsi="Times New Roman"/>
          <w:sz w:val="28"/>
        </w:rPr>
        <w:t xml:space="preserve"> в соответствии с Федеральным законом «Об образовании в Российской Федерации» №273-ФЗ от 29.12.2012г,   приказом </w:t>
      </w:r>
      <w:r>
        <w:rPr>
          <w:rFonts w:ascii="Times New Roman" w:hAnsi="Times New Roman"/>
          <w:sz w:val="28"/>
        </w:rPr>
        <w:t>Минобрнауки</w:t>
      </w:r>
      <w:r>
        <w:rPr>
          <w:rFonts w:ascii="Times New Roman" w:hAnsi="Times New Roman"/>
          <w:sz w:val="28"/>
        </w:rPr>
        <w:t xml:space="preserve"> РФ от 17.10.2013г №1155 «Об утверждении федерального государственного образовательного стандарта дошкольного образовании»,</w:t>
      </w:r>
      <w:r>
        <w:rPr>
          <w:rFonts w:ascii="Times New Roman" w:hAnsi="Times New Roman"/>
          <w:color w:val="666666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 содержанием адаптированной  основной общеобразовательной программы дошкольного образования,  муниципальным заданием. 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   деятельность в ДОУ осуществляется на </w:t>
      </w:r>
      <w:r>
        <w:rPr>
          <w:rFonts w:ascii="Times New Roman" w:hAnsi="Times New Roman"/>
          <w:sz w:val="28"/>
        </w:rPr>
        <w:t>осно</w:t>
      </w:r>
      <w:r>
        <w:rPr>
          <w:rFonts w:ascii="Times New Roman" w:hAnsi="Times New Roman"/>
          <w:sz w:val="28"/>
        </w:rPr>
        <w:t>ве  Программы</w:t>
      </w:r>
      <w:r>
        <w:rPr>
          <w:rFonts w:ascii="Times New Roman" w:hAnsi="Times New Roman"/>
          <w:sz w:val="28"/>
        </w:rPr>
        <w:t xml:space="preserve"> развития МБДОУ и адаптированной </w:t>
      </w:r>
      <w:r>
        <w:rPr>
          <w:rFonts w:ascii="Times New Roman" w:hAnsi="Times New Roman"/>
          <w:sz w:val="28"/>
        </w:rPr>
        <w:t>бразовательной</w:t>
      </w:r>
      <w:r>
        <w:rPr>
          <w:rFonts w:ascii="Times New Roman" w:hAnsi="Times New Roman"/>
          <w:sz w:val="28"/>
        </w:rPr>
        <w:t xml:space="preserve"> программы, которые разработаны с учетом  требований соответствия Закону  «Об образовании в Российской Федерации» и  ФГОС ДО и так же основываясь  на принципе личностно – ориентированного взаимодействия взрослого с детьми. Содержание образовательной деятельности направлено на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ребёнка к жизни в современных условиях.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Наше дошкольное образовательное учреждение – открытое воспитательное пространство для ребенка и педагога, родителей, мир спокойствия, толерантности и сотрудничества.</w:t>
      </w:r>
    </w:p>
    <w:p w14:paraId="B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Образовательный процесс</w:t>
      </w:r>
      <w:r>
        <w:rPr>
          <w:rFonts w:ascii="Times New Roman" w:hAnsi="Times New Roman"/>
          <w:sz w:val="28"/>
        </w:rPr>
        <w:t> включает совокупность образовательных областей, которые обеспечивают разностороннее развитие детей с учетом их возрастных особенностей по основным направлениям – физическому, социально-личностному, познавательному, речевому, художественно-эстетическому в которых умело сочетаются </w:t>
      </w:r>
      <w:r>
        <w:rPr>
          <w:rFonts w:ascii="Times New Roman" w:hAnsi="Times New Roman"/>
          <w:b w:val="1"/>
          <w:sz w:val="28"/>
        </w:rPr>
        <w:t>следующие функции:</w:t>
      </w:r>
    </w:p>
    <w:p w14:paraId="B3000000">
      <w:pPr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воспитательная</w:t>
      </w:r>
      <w:r>
        <w:rPr>
          <w:rFonts w:ascii="Times New Roman" w:hAnsi="Times New Roman"/>
          <w:sz w:val="28"/>
        </w:rPr>
        <w:t> – развитие ценностных отношений – развитие основ мировоззрения, формирование нравственности;</w:t>
      </w:r>
    </w:p>
    <w:p w14:paraId="B4000000">
      <w:pPr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образовательная</w:t>
      </w:r>
      <w:r>
        <w:rPr>
          <w:rFonts w:ascii="Times New Roman" w:hAnsi="Times New Roman"/>
          <w:b w:val="1"/>
          <w:sz w:val="28"/>
        </w:rPr>
        <w:t xml:space="preserve"> (познавательная)- </w:t>
      </w:r>
      <w:r>
        <w:rPr>
          <w:rFonts w:ascii="Times New Roman" w:hAnsi="Times New Roman"/>
          <w:sz w:val="28"/>
        </w:rPr>
        <w:t>воспитание интереса к получению знаний, которые будут выступать в качестве средств, способствующих развитию ребенка, т.е. способствующих развитию его интегративных  качеств.</w:t>
      </w:r>
    </w:p>
    <w:p w14:paraId="B5000000">
      <w:pPr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развивающая</w:t>
      </w:r>
      <w:r>
        <w:rPr>
          <w:rFonts w:ascii="Times New Roman" w:hAnsi="Times New Roman"/>
          <w:sz w:val="28"/>
        </w:rPr>
        <w:t> – развитие познавательных и психических процессов и свойств личности;</w:t>
      </w:r>
    </w:p>
    <w:p w14:paraId="B6000000">
      <w:pPr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социализирующая</w:t>
      </w:r>
      <w:r>
        <w:rPr>
          <w:rFonts w:ascii="Times New Roman" w:hAnsi="Times New Roman"/>
          <w:sz w:val="28"/>
        </w:rPr>
        <w:t> – овладение детьми системой общественных отношений и социально приемлемого поведения;</w:t>
      </w:r>
    </w:p>
    <w:p w14:paraId="B7000000">
      <w:pPr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оздоровительно</w:t>
      </w:r>
      <w:r>
        <w:rPr>
          <w:rFonts w:ascii="Times New Roman" w:hAnsi="Times New Roman"/>
          <w:b w:val="1"/>
          <w:sz w:val="28"/>
        </w:rPr>
        <w:t>-профилактическая</w:t>
      </w:r>
      <w:r>
        <w:rPr>
          <w:rFonts w:ascii="Times New Roman" w:hAnsi="Times New Roman"/>
          <w:sz w:val="28"/>
        </w:rPr>
        <w:t xml:space="preserve"> – приоритет культуры здоровья в соответствии с </w:t>
      </w:r>
      <w:r>
        <w:rPr>
          <w:rFonts w:ascii="Times New Roman" w:hAnsi="Times New Roman"/>
          <w:sz w:val="28"/>
        </w:rPr>
        <w:t>валеологическими</w:t>
      </w:r>
      <w:r>
        <w:rPr>
          <w:rFonts w:ascii="Times New Roman" w:hAnsi="Times New Roman"/>
          <w:sz w:val="28"/>
        </w:rPr>
        <w:t xml:space="preserve"> критериями и нормами.</w:t>
      </w:r>
    </w:p>
    <w:p w14:paraId="B8000000">
      <w:pPr>
        <w:numPr>
          <w:ilvl w:val="0"/>
          <w:numId w:val="4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коррекционная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коррекция речевых проблем воспитанников  в соответствии с заключением ПМПК.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Педагогическая деятельность ориентирована на ребенка, его самочувствие, нужды, интересы, соблюдение прав ребенка в соответствии с «Конвенцией о правах ребенка», предоставление ребенку свободы выбора и планирования собственной деятельности в соответствии с его потребностями. Исключение всякого </w:t>
      </w:r>
      <w:r>
        <w:rPr>
          <w:rFonts w:ascii="Times New Roman" w:hAnsi="Times New Roman"/>
          <w:sz w:val="28"/>
        </w:rPr>
        <w:t>насилия  над</w:t>
      </w:r>
      <w:r>
        <w:rPr>
          <w:rFonts w:ascii="Times New Roman" w:hAnsi="Times New Roman"/>
          <w:sz w:val="28"/>
        </w:rPr>
        <w:t xml:space="preserve"> личностью.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деятельности: реализация   адаптированной основной общеобразовательной программы МБДОУ, присмотр и уход за детьми, реализация дополнит</w:t>
      </w:r>
      <w:r>
        <w:rPr>
          <w:rFonts w:ascii="Times New Roman" w:hAnsi="Times New Roman"/>
          <w:sz w:val="28"/>
        </w:rPr>
        <w:t xml:space="preserve">ельных образовательных программ на бесплатной </w:t>
      </w:r>
      <w:r>
        <w:rPr>
          <w:rFonts w:ascii="Times New Roman" w:hAnsi="Times New Roman"/>
          <w:sz w:val="28"/>
        </w:rPr>
        <w:t>оснвое</w:t>
      </w:r>
      <w:r>
        <w:rPr>
          <w:rFonts w:ascii="Times New Roman" w:hAnsi="Times New Roman"/>
          <w:sz w:val="28"/>
        </w:rPr>
        <w:t>.</w:t>
      </w:r>
    </w:p>
    <w:p w14:paraId="BB000000">
      <w:pPr>
        <w:pStyle w:val="Style_3"/>
        <w:spacing w:after="75" w:before="75"/>
        <w:ind w:firstLine="0" w:left="75" w:right="75"/>
        <w:rPr>
          <w:sz w:val="28"/>
        </w:rPr>
      </w:pPr>
      <w:r>
        <w:rPr>
          <w:sz w:val="28"/>
        </w:rPr>
        <w:t>Содержание  адаптированной</w:t>
      </w:r>
      <w:r>
        <w:rPr>
          <w:sz w:val="28"/>
        </w:rPr>
        <w:t xml:space="preserve"> основной общеобразовательной программы МБДОУ детского сада № 73 разработано на основе программы </w:t>
      </w:r>
      <w:r>
        <w:rPr>
          <w:color w:val="222222"/>
          <w:sz w:val="28"/>
          <w:highlight w:val="white"/>
        </w:rPr>
        <w:t xml:space="preserve">дошкольного образования «От рождения до школы» под редакцией Н.Е. </w:t>
      </w:r>
      <w:r>
        <w:rPr>
          <w:color w:val="222222"/>
          <w:sz w:val="28"/>
          <w:highlight w:val="white"/>
        </w:rPr>
        <w:t>Вераксы</w:t>
      </w:r>
      <w:r>
        <w:rPr>
          <w:color w:val="222222"/>
          <w:sz w:val="28"/>
          <w:highlight w:val="white"/>
        </w:rPr>
        <w:t xml:space="preserve">, Т.С. Комаровой, </w:t>
      </w:r>
      <w:r>
        <w:rPr>
          <w:color w:val="222222"/>
          <w:sz w:val="28"/>
          <w:highlight w:val="white"/>
        </w:rPr>
        <w:t>М.А.Васильевой</w:t>
      </w:r>
      <w:r>
        <w:rPr>
          <w:color w:val="222222"/>
          <w:sz w:val="28"/>
          <w:highlight w:val="white"/>
        </w:rPr>
        <w:t>.</w:t>
      </w:r>
      <w:r>
        <w:rPr>
          <w:rFonts w:ascii="Tahoma" w:hAnsi="Tahoma"/>
          <w:color w:val="222222"/>
          <w:highlight w:val="white"/>
        </w:rPr>
        <w:t xml:space="preserve"> </w:t>
      </w:r>
      <w:r>
        <w:rPr>
          <w:sz w:val="28"/>
        </w:rPr>
        <w:t>и включало следующие коррекционные программы дошкольного образования:</w:t>
      </w:r>
    </w:p>
    <w:p w14:paraId="BC000000">
      <w:pPr>
        <w:pStyle w:val="Style_3"/>
        <w:spacing w:after="75" w:before="75"/>
        <w:ind w:firstLine="0" w:left="75" w:right="75"/>
        <w:jc w:val="both"/>
        <w:rPr>
          <w:color w:val="222222"/>
          <w:sz w:val="28"/>
        </w:rPr>
      </w:pPr>
      <w:r>
        <w:rPr>
          <w:sz w:val="28"/>
        </w:rPr>
        <w:t>1)</w:t>
      </w:r>
      <w:r>
        <w:rPr>
          <w:color w:val="222222"/>
          <w:sz w:val="28"/>
        </w:rPr>
        <w:t>Программа</w:t>
      </w:r>
      <w:r>
        <w:rPr>
          <w:color w:val="222222"/>
          <w:sz w:val="28"/>
        </w:rPr>
        <w:t xml:space="preserve">  обучения  детей  с фонетико-фонематическим  недоразвитием (ФФН)-М,,1978г, автор </w:t>
      </w:r>
      <w:r>
        <w:rPr>
          <w:color w:val="222222"/>
          <w:sz w:val="28"/>
        </w:rPr>
        <w:t>Г.А.Каше</w:t>
      </w:r>
      <w:r>
        <w:rPr>
          <w:color w:val="222222"/>
          <w:sz w:val="28"/>
        </w:rPr>
        <w:t>.</w:t>
      </w:r>
    </w:p>
    <w:p w14:paraId="BD000000">
      <w:pPr>
        <w:pStyle w:val="Style_3"/>
        <w:spacing w:after="75" w:before="75"/>
        <w:ind w:firstLine="0" w:left="75" w:right="75"/>
        <w:jc w:val="both"/>
        <w:rPr>
          <w:color w:val="222222"/>
          <w:sz w:val="28"/>
        </w:rPr>
      </w:pPr>
      <w:r>
        <w:rPr>
          <w:color w:val="222222"/>
          <w:sz w:val="28"/>
        </w:rPr>
        <w:t>2)Подготовка</w:t>
      </w:r>
      <w:r>
        <w:rPr>
          <w:color w:val="222222"/>
          <w:sz w:val="28"/>
        </w:rPr>
        <w:t xml:space="preserve">  к  школе  детей  сообщим  недоразвитием  речи (ОНР) в условиях  специального  детского сада  1 и 2  года обучения. Под редакцией </w:t>
      </w:r>
      <w:r>
        <w:rPr>
          <w:color w:val="222222"/>
          <w:sz w:val="28"/>
        </w:rPr>
        <w:t>Т.Б.Филичевой</w:t>
      </w:r>
      <w:r>
        <w:rPr>
          <w:color w:val="222222"/>
          <w:sz w:val="28"/>
        </w:rPr>
        <w:t>.,</w:t>
      </w:r>
      <w:r>
        <w:rPr>
          <w:color w:val="222222"/>
          <w:sz w:val="28"/>
        </w:rPr>
        <w:t xml:space="preserve"> </w:t>
      </w:r>
      <w:r>
        <w:rPr>
          <w:color w:val="222222"/>
          <w:sz w:val="28"/>
        </w:rPr>
        <w:t>Г.В.Чиркиной</w:t>
      </w:r>
      <w:r>
        <w:rPr>
          <w:color w:val="222222"/>
          <w:sz w:val="28"/>
        </w:rPr>
        <w:t>, 1993г</w:t>
      </w:r>
    </w:p>
    <w:p w14:paraId="BE000000">
      <w:pPr>
        <w:pStyle w:val="Style_3"/>
        <w:spacing w:after="75" w:before="75"/>
        <w:ind w:firstLine="0" w:left="75" w:right="75"/>
        <w:jc w:val="both"/>
        <w:rPr>
          <w:color w:val="222222"/>
          <w:sz w:val="28"/>
        </w:rPr>
      </w:pPr>
      <w:r>
        <w:rPr>
          <w:color w:val="222222"/>
          <w:sz w:val="28"/>
        </w:rPr>
        <w:t>3)Программа</w:t>
      </w:r>
      <w:r>
        <w:rPr>
          <w:color w:val="222222"/>
          <w:sz w:val="28"/>
        </w:rPr>
        <w:t xml:space="preserve">  обучения  правильной   речи  заикающихся  детей  старшего  дошкольного возраста. Под редакцией </w:t>
      </w:r>
      <w:r>
        <w:rPr>
          <w:color w:val="222222"/>
          <w:sz w:val="28"/>
        </w:rPr>
        <w:t>С.А.Мироновой</w:t>
      </w:r>
      <w:r>
        <w:rPr>
          <w:color w:val="222222"/>
          <w:sz w:val="28"/>
        </w:rPr>
        <w:t>, 1983г</w:t>
      </w:r>
    </w:p>
    <w:p w14:paraId="B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педагогической  деятельности</w:t>
      </w:r>
      <w:r>
        <w:rPr>
          <w:rFonts w:ascii="Times New Roman" w:hAnsi="Times New Roman"/>
          <w:sz w:val="28"/>
        </w:rPr>
        <w:t xml:space="preserve"> педагоги используют инновационные образовательные технологии, позволяющие повысить качество коррекционно-образовательного процесса: проектная деятельность</w:t>
      </w:r>
      <w:r>
        <w:rPr>
          <w:rFonts w:ascii="Times New Roman" w:hAnsi="Times New Roman"/>
          <w:color w:val="666666"/>
          <w:sz w:val="28"/>
        </w:rPr>
        <w:t xml:space="preserve">, </w:t>
      </w:r>
      <w:r>
        <w:rPr>
          <w:rFonts w:ascii="Times New Roman" w:hAnsi="Times New Roman"/>
          <w:sz w:val="28"/>
        </w:rPr>
        <w:t>здоровьесберегающие</w:t>
      </w:r>
      <w:r>
        <w:rPr>
          <w:rFonts w:ascii="Times New Roman" w:hAnsi="Times New Roman"/>
          <w:sz w:val="28"/>
        </w:rPr>
        <w:t xml:space="preserve"> технологии, методы исследовательского обучения, </w:t>
      </w:r>
      <w:r>
        <w:rPr>
          <w:rFonts w:ascii="Times New Roman" w:hAnsi="Times New Roman"/>
          <w:sz w:val="28"/>
        </w:rPr>
        <w:t>логоритмику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дыхательную гимнастику, релаксацию, музыкотерапия, песочная терапия, </w:t>
      </w:r>
      <w:r>
        <w:rPr>
          <w:rFonts w:ascii="Times New Roman" w:hAnsi="Times New Roman"/>
          <w:sz w:val="28"/>
        </w:rPr>
        <w:t>игрот</w:t>
      </w:r>
      <w:r>
        <w:rPr>
          <w:rFonts w:ascii="Times New Roman" w:hAnsi="Times New Roman"/>
          <w:sz w:val="28"/>
        </w:rPr>
        <w:t>ерапия</w:t>
      </w:r>
      <w:r>
        <w:rPr>
          <w:rFonts w:ascii="Times New Roman" w:hAnsi="Times New Roman"/>
          <w:sz w:val="28"/>
        </w:rPr>
        <w:t xml:space="preserve">, фонетическую ритмику, </w:t>
      </w:r>
      <w:r>
        <w:rPr>
          <w:rFonts w:ascii="Times New Roman" w:hAnsi="Times New Roman"/>
          <w:sz w:val="28"/>
        </w:rPr>
        <w:t>кинезеологическую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гимнстику</w:t>
      </w:r>
      <w:r>
        <w:rPr>
          <w:rFonts w:ascii="Times New Roman" w:hAnsi="Times New Roman"/>
          <w:sz w:val="28"/>
        </w:rPr>
        <w:t xml:space="preserve">, Гимнастику </w:t>
      </w:r>
      <w:r>
        <w:rPr>
          <w:rFonts w:ascii="Times New Roman" w:hAnsi="Times New Roman"/>
          <w:sz w:val="28"/>
        </w:rPr>
        <w:t>Брейн</w:t>
      </w:r>
      <w:r>
        <w:rPr>
          <w:rFonts w:ascii="Times New Roman" w:hAnsi="Times New Roman"/>
          <w:sz w:val="28"/>
        </w:rPr>
        <w:t>-Джим.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педагоги используют в своей деятельности ИКТ технологии. Это позволяет повысить культуру ведения внутренней документации, создать методическую информационную базу, осуществить обмен передовым педагогическим опытом в системе интернет технологий.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Дошкольное учреждение является базовым для проведения методической работы с педагогами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города в области инклюзивного образования. Студенты Тверского государственного университета в соответствии с договором проходят практику на базе МБДОУ </w:t>
      </w:r>
      <w:r>
        <w:rPr>
          <w:rFonts w:ascii="Times New Roman" w:hAnsi="Times New Roman"/>
          <w:sz w:val="28"/>
        </w:rPr>
        <w:t>детского  сада</w:t>
      </w:r>
      <w:r>
        <w:rPr>
          <w:rFonts w:ascii="Times New Roman" w:hAnsi="Times New Roman"/>
          <w:sz w:val="28"/>
        </w:rPr>
        <w:t xml:space="preserve"> № 73.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Взаимодействие МБДОУ с организациями образования, культуры и спорта, медицинскими учреждениями 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сетевого взаимодействия в учреждении организована совместная работа с организациями </w:t>
      </w:r>
      <w:r>
        <w:rPr>
          <w:rFonts w:ascii="Times New Roman" w:hAnsi="Times New Roman"/>
          <w:sz w:val="28"/>
        </w:rPr>
        <w:t>общего  и</w:t>
      </w:r>
      <w:r>
        <w:rPr>
          <w:rFonts w:ascii="Times New Roman" w:hAnsi="Times New Roman"/>
          <w:sz w:val="28"/>
        </w:rPr>
        <w:t xml:space="preserve"> дополнительного образования, культуры и спорта. Взаимодействия осуществляется на договорной основе. 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Социальными партнерами выступают так же учреждения, </w:t>
      </w:r>
      <w:r>
        <w:rPr>
          <w:rFonts w:ascii="Times New Roman" w:hAnsi="Times New Roman"/>
          <w:sz w:val="28"/>
        </w:rPr>
        <w:t>находящиеся  в</w:t>
      </w:r>
      <w:r>
        <w:rPr>
          <w:rFonts w:ascii="Times New Roman" w:hAnsi="Times New Roman"/>
          <w:sz w:val="28"/>
        </w:rPr>
        <w:t xml:space="preserve"> одном микрорайоне с МБДОУ. Благодаря </w:t>
      </w:r>
      <w:r>
        <w:rPr>
          <w:rFonts w:ascii="Times New Roman" w:hAnsi="Times New Roman"/>
          <w:sz w:val="28"/>
        </w:rPr>
        <w:t>взаимодействию  с</w:t>
      </w:r>
      <w:r>
        <w:rPr>
          <w:rFonts w:ascii="Times New Roman" w:hAnsi="Times New Roman"/>
          <w:sz w:val="28"/>
        </w:rPr>
        <w:t xml:space="preserve"> ними жизнь воспитанников детского сада и всех участников образовательных отношений становится насыщенной, яркой, необычной.</w:t>
      </w:r>
    </w:p>
    <w:p w14:paraId="C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социальными партнерами МБДОУ являются: детская </w:t>
      </w:r>
      <w:r>
        <w:rPr>
          <w:rFonts w:ascii="Times New Roman" w:hAnsi="Times New Roman"/>
          <w:sz w:val="28"/>
        </w:rPr>
        <w:t>поликлиника,  детская</w:t>
      </w:r>
      <w:r>
        <w:rPr>
          <w:rFonts w:ascii="Times New Roman" w:hAnsi="Times New Roman"/>
          <w:sz w:val="28"/>
        </w:rPr>
        <w:t xml:space="preserve"> библиотека им. </w:t>
      </w:r>
      <w:r>
        <w:rPr>
          <w:rFonts w:ascii="Times New Roman" w:hAnsi="Times New Roman"/>
          <w:sz w:val="28"/>
        </w:rPr>
        <w:t>А.П.Кропоткина</w:t>
      </w:r>
      <w:r>
        <w:rPr>
          <w:rFonts w:ascii="Times New Roman" w:hAnsi="Times New Roman"/>
          <w:sz w:val="28"/>
        </w:rPr>
        <w:t>, филиал № 1, ОКПНД на ул. Фурманова,12, МОУ СОШ № 53, Тверской  театр кукол, ТЮЗ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15"/>
        <w:gridCol w:w="6083"/>
      </w:tblGrid>
      <w:tr>
        <w:trPr>
          <w:trHeight w:hRule="atLeast" w:val="315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Объекты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Формы сотрудничества</w:t>
            </w:r>
          </w:p>
        </w:tc>
      </w:tr>
      <w:tr>
        <w:trPr>
          <w:trHeight w:hRule="atLeast" w:val="1006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Библиотека им. </w:t>
            </w:r>
            <w:r>
              <w:rPr>
                <w:rFonts w:ascii="Times New Roman" w:hAnsi="Times New Roman"/>
                <w:sz w:val="28"/>
              </w:rPr>
              <w:t>А.П.Кропоткина</w:t>
            </w:r>
            <w:r>
              <w:rPr>
                <w:rFonts w:ascii="Times New Roman" w:hAnsi="Times New Roman"/>
                <w:sz w:val="28"/>
              </w:rPr>
              <w:t>, филиал № 1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экскурсий для старших дошкольников</w:t>
            </w:r>
          </w:p>
          <w:p w14:paraId="CD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серии познавательных занятий</w:t>
            </w:r>
          </w:p>
        </w:tc>
      </w:tr>
      <w:tr>
        <w:trPr>
          <w:trHeight w:hRule="atLeast" w:val="1967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ОКПНД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Сезонный осмотр воспитанников психиатром, назначение лечения по необходимости (группа с заиканием)</w:t>
            </w:r>
          </w:p>
          <w:p w14:paraId="D0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Организация экскурсий в </w:t>
            </w:r>
            <w:r>
              <w:rPr>
                <w:rFonts w:ascii="Times New Roman" w:hAnsi="Times New Roman"/>
                <w:sz w:val="28"/>
              </w:rPr>
              <w:t>мастерские  диспансера</w:t>
            </w:r>
          </w:p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51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Детская поликлиника ГБ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Контроль за организацией объектами прививочной и </w:t>
            </w:r>
            <w:r>
              <w:rPr>
                <w:rFonts w:ascii="Times New Roman" w:hAnsi="Times New Roman"/>
                <w:sz w:val="28"/>
              </w:rPr>
              <w:t>противотуберкулёзной  работы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D4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Лабораторные исследования детей;</w:t>
            </w:r>
          </w:p>
          <w:p w14:paraId="D5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Обследование детей </w:t>
            </w:r>
            <w:r>
              <w:rPr>
                <w:rFonts w:ascii="Times New Roman" w:hAnsi="Times New Roman"/>
                <w:sz w:val="28"/>
              </w:rPr>
              <w:t>узкими  специалистами</w:t>
            </w:r>
          </w:p>
        </w:tc>
      </w:tr>
      <w:tr>
        <w:trPr>
          <w:trHeight w:hRule="atLeast" w:val="1366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МОУ СОШ № 53 </w:t>
            </w:r>
          </w:p>
          <w:p w14:paraId="D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D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тематических экскурсий</w:t>
            </w:r>
          </w:p>
          <w:p w14:paraId="DC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Проведение совместных </w:t>
            </w:r>
            <w:r>
              <w:rPr>
                <w:rFonts w:ascii="Times New Roman" w:hAnsi="Times New Roman"/>
                <w:sz w:val="28"/>
              </w:rPr>
              <w:t>педагогических  и</w:t>
            </w:r>
            <w:r>
              <w:rPr>
                <w:rFonts w:ascii="Times New Roman" w:hAnsi="Times New Roman"/>
                <w:sz w:val="28"/>
              </w:rPr>
              <w:t xml:space="preserve"> спортивных мероприятий</w:t>
            </w:r>
          </w:p>
          <w:p w14:paraId="DD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День открытых дверей</w:t>
            </w:r>
          </w:p>
        </w:tc>
      </w:tr>
      <w:tr>
        <w:trPr>
          <w:trHeight w:hRule="atLeast" w:val="420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Тверской  театр</w:t>
            </w:r>
            <w:r>
              <w:rPr>
                <w:rFonts w:ascii="Times New Roman" w:hAnsi="Times New Roman"/>
                <w:sz w:val="28"/>
              </w:rPr>
              <w:t xml:space="preserve"> кукол</w:t>
            </w:r>
          </w:p>
          <w:p w14:paraId="D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спектаклей</w:t>
            </w:r>
            <w:r>
              <w:rPr>
                <w:rFonts w:ascii="Times New Roman" w:hAnsi="Times New Roman"/>
                <w:sz w:val="28"/>
              </w:rPr>
              <w:t xml:space="preserve"> на базе ДОУ 3-4 раза в год  (по договоренности с родителями)</w:t>
            </w:r>
          </w:p>
        </w:tc>
      </w:tr>
      <w:tr>
        <w:trPr>
          <w:trHeight w:hRule="atLeast" w:val="435"/>
        </w:trPr>
        <w:tc>
          <w:tcPr>
            <w:tcW w:type="dxa" w:w="3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ТЮЗ</w:t>
            </w:r>
          </w:p>
        </w:tc>
        <w:tc>
          <w:tcPr>
            <w:tcW w:type="dxa" w:w="60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numPr>
                <w:ilvl w:val="0"/>
                <w:numId w:val="5"/>
              </w:numPr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 спектаклей</w:t>
            </w:r>
            <w:r>
              <w:rPr>
                <w:rFonts w:ascii="Times New Roman" w:hAnsi="Times New Roman"/>
                <w:sz w:val="28"/>
              </w:rPr>
              <w:t xml:space="preserve"> на базе ДОУ  1-2 раза в год (по договоренности с родителями)</w:t>
            </w:r>
          </w:p>
        </w:tc>
      </w:tr>
    </w:tbl>
    <w:p w14:paraId="E3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E4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Система взаимодействия с родителями (с законными представителями)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взаимодействия с родителями (с законными представителями) является активное вовлечение родителей в жизнедеятельность учреждения, формирование у родителей основ педагогической деятельности, представления об основных подходах в воспитании ребенка, просвещение родителей в вопросах развития речи </w:t>
      </w:r>
      <w:r>
        <w:rPr>
          <w:rFonts w:ascii="Times New Roman" w:hAnsi="Times New Roman"/>
          <w:sz w:val="28"/>
        </w:rPr>
        <w:t>детей  дошкольного</w:t>
      </w:r>
      <w:r>
        <w:rPr>
          <w:rFonts w:ascii="Times New Roman" w:hAnsi="Times New Roman"/>
          <w:sz w:val="28"/>
        </w:rPr>
        <w:t xml:space="preserve"> возраста и  оказания им коррекционной помощи и поддержки.  В группах созданы родительские сообщества и клубы.  В учреждении создана общественная организация родителей – Попечительский совет.</w:t>
      </w:r>
    </w:p>
    <w:p w14:paraId="E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Изучается контингент родителей, запросы на образовательную деятельность, удовлетворенность, оказанными образовательными услугами. 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color w:val="808080"/>
          <w:sz w:val="28"/>
        </w:rPr>
      </w:pPr>
      <w:r>
        <w:rPr>
          <w:rFonts w:ascii="Times New Roman" w:hAnsi="Times New Roman"/>
          <w:sz w:val="28"/>
        </w:rPr>
        <w:t>Демографический и социальный статус родителей дошкольников составляет</w:t>
      </w:r>
      <w:r>
        <w:rPr>
          <w:rFonts w:ascii="Times New Roman" w:hAnsi="Times New Roman"/>
          <w:color w:val="808080"/>
          <w:sz w:val="28"/>
        </w:rP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12"/>
        <w:gridCol w:w="4543"/>
      </w:tblGrid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Тип семей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семей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Полная простая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Полная сложная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Полная измененная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Неполная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Многодетная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Малообеспеченные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4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Опекаемые</w:t>
            </w:r>
          </w:p>
        </w:tc>
        <w:tc>
          <w:tcPr>
            <w:tcW w:type="dxa" w:w="4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14:paraId="F8000000">
      <w:pPr>
        <w:pStyle w:val="Style_4"/>
        <w:spacing w:after="0"/>
        <w:ind/>
        <w:jc w:val="both"/>
        <w:rPr>
          <w:sz w:val="28"/>
        </w:rPr>
      </w:pPr>
      <w:r>
        <w:rPr>
          <w:sz w:val="28"/>
        </w:rPr>
        <w:t xml:space="preserve">Обеспечение </w:t>
      </w:r>
      <w:r>
        <w:rPr>
          <w:sz w:val="28"/>
        </w:rPr>
        <w:t>психолого</w:t>
      </w:r>
      <w:r>
        <w:rPr>
          <w:sz w:val="28"/>
        </w:rPr>
        <w:t>–педагогического просвещения, помощи родителям (законным представителям) воспитанников через:</w:t>
      </w:r>
    </w:p>
    <w:p w14:paraId="F9000000">
      <w:pPr>
        <w:pStyle w:val="Style_4"/>
        <w:numPr>
          <w:ilvl w:val="0"/>
          <w:numId w:val="6"/>
        </w:numPr>
        <w:spacing w:after="0"/>
        <w:ind w:hanging="720" w:left="0"/>
        <w:jc w:val="both"/>
        <w:rPr>
          <w:sz w:val="28"/>
        </w:rPr>
      </w:pPr>
      <w:r>
        <w:rPr>
          <w:sz w:val="28"/>
        </w:rPr>
        <w:t>Консультационный центр</w:t>
      </w:r>
      <w:r>
        <w:rPr>
          <w:sz w:val="28"/>
        </w:rPr>
        <w:t xml:space="preserve"> пункт </w:t>
      </w:r>
    </w:p>
    <w:p w14:paraId="FA000000">
      <w:pPr>
        <w:pStyle w:val="Style_4"/>
        <w:numPr>
          <w:ilvl w:val="0"/>
          <w:numId w:val="6"/>
        </w:numPr>
        <w:spacing w:after="0"/>
        <w:ind w:hanging="720" w:left="0"/>
        <w:jc w:val="both"/>
        <w:rPr>
          <w:sz w:val="28"/>
        </w:rPr>
      </w:pPr>
      <w:r>
        <w:rPr>
          <w:sz w:val="28"/>
        </w:rPr>
        <w:t>Сайт дошкольного образовательного учреждения</w:t>
      </w:r>
    </w:p>
    <w:p w14:paraId="FB000000">
      <w:pPr>
        <w:pStyle w:val="Style_4"/>
        <w:numPr>
          <w:ilvl w:val="0"/>
          <w:numId w:val="6"/>
        </w:numPr>
        <w:spacing w:after="0"/>
        <w:ind w:hanging="720" w:left="0"/>
        <w:jc w:val="both"/>
        <w:rPr>
          <w:sz w:val="28"/>
        </w:rPr>
      </w:pPr>
      <w:r>
        <w:rPr>
          <w:sz w:val="28"/>
        </w:rPr>
        <w:t xml:space="preserve">Наглядную информацию </w:t>
      </w:r>
    </w:p>
    <w:p w14:paraId="FC000000">
      <w:pPr>
        <w:pStyle w:val="Style_4"/>
        <w:numPr>
          <w:ilvl w:val="0"/>
          <w:numId w:val="6"/>
        </w:numPr>
        <w:spacing w:after="0"/>
        <w:ind w:hanging="720" w:left="0"/>
        <w:jc w:val="both"/>
        <w:rPr>
          <w:sz w:val="28"/>
        </w:rPr>
      </w:pPr>
      <w:r>
        <w:rPr>
          <w:sz w:val="28"/>
        </w:rPr>
        <w:t>Еженедельные консультации учителей-логопедов</w:t>
      </w:r>
    </w:p>
    <w:p w14:paraId="FD000000">
      <w:pPr>
        <w:pStyle w:val="Style_4"/>
        <w:spacing w:after="0"/>
        <w:ind/>
        <w:jc w:val="both"/>
        <w:rPr>
          <w:b w:val="1"/>
          <w:sz w:val="28"/>
        </w:rPr>
      </w:pPr>
    </w:p>
    <w:p w14:paraId="FE000000">
      <w:pPr>
        <w:pStyle w:val="Style_4"/>
        <w:spacing w:after="0"/>
        <w:ind/>
        <w:jc w:val="both"/>
        <w:rPr>
          <w:b w:val="1"/>
          <w:sz w:val="28"/>
        </w:rPr>
      </w:pPr>
      <w:r>
        <w:rPr>
          <w:b w:val="1"/>
          <w:sz w:val="28"/>
        </w:rPr>
        <w:t>Обеспечение участия родителей в жизни МДОУ через:</w:t>
      </w:r>
    </w:p>
    <w:p w14:paraId="FF000000">
      <w:pPr>
        <w:pStyle w:val="Style_4"/>
        <w:numPr>
          <w:ilvl w:val="0"/>
          <w:numId w:val="7"/>
        </w:numPr>
        <w:tabs>
          <w:tab w:leader="none" w:pos="360" w:val="clear"/>
          <w:tab w:leader="none" w:pos="900" w:val="left"/>
        </w:tabs>
        <w:spacing w:after="0"/>
        <w:ind w:firstLine="0" w:left="0"/>
        <w:jc w:val="both"/>
        <w:rPr>
          <w:sz w:val="28"/>
        </w:rPr>
      </w:pPr>
      <w:r>
        <w:rPr>
          <w:sz w:val="28"/>
        </w:rPr>
        <w:t>работу</w:t>
      </w:r>
      <w:r>
        <w:rPr>
          <w:sz w:val="28"/>
        </w:rPr>
        <w:t xml:space="preserve"> попечительского совета детского сада,</w:t>
      </w:r>
    </w:p>
    <w:p w14:paraId="00010000">
      <w:pPr>
        <w:pStyle w:val="Style_4"/>
        <w:numPr>
          <w:ilvl w:val="0"/>
          <w:numId w:val="8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 xml:space="preserve"> родительских собраний, «Дни открытых дверей»,</w:t>
      </w:r>
    </w:p>
    <w:p w14:paraId="01010000">
      <w:pPr>
        <w:pStyle w:val="Style_4"/>
        <w:numPr>
          <w:ilvl w:val="0"/>
          <w:numId w:val="8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 xml:space="preserve"> в управлении МБДОУ в соответствии с Уставом и локальными актами,</w:t>
      </w:r>
    </w:p>
    <w:p w14:paraId="02010000">
      <w:pPr>
        <w:pStyle w:val="Style_4"/>
        <w:numPr>
          <w:ilvl w:val="0"/>
          <w:numId w:val="8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 xml:space="preserve"> в общих и групповых </w:t>
      </w:r>
      <w:r>
        <w:rPr>
          <w:sz w:val="28"/>
        </w:rPr>
        <w:t>воспитательно</w:t>
      </w:r>
      <w:r>
        <w:rPr>
          <w:sz w:val="28"/>
        </w:rPr>
        <w:t xml:space="preserve"> - образовательных мероприятиях,</w:t>
      </w:r>
    </w:p>
    <w:p w14:paraId="03010000">
      <w:pPr>
        <w:pStyle w:val="Style_4"/>
        <w:numPr>
          <w:ilvl w:val="0"/>
          <w:numId w:val="8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внесение</w:t>
      </w:r>
      <w:r>
        <w:rPr>
          <w:sz w:val="28"/>
        </w:rPr>
        <w:t xml:space="preserve"> предложений по улучшению работы в МБДОУ с детьми  </w:t>
      </w:r>
    </w:p>
    <w:p w14:paraId="04010000">
      <w:pPr>
        <w:pStyle w:val="Style_4"/>
        <w:numPr>
          <w:ilvl w:val="0"/>
          <w:numId w:val="8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 xml:space="preserve"> мониторинга  по оценке родителями деятельности МБДОУ по обучению и воспитанию детей,</w:t>
      </w:r>
    </w:p>
    <w:p w14:paraId="05010000">
      <w:pPr>
        <w:pStyle w:val="Style_4"/>
        <w:numPr>
          <w:ilvl w:val="0"/>
          <w:numId w:val="8"/>
        </w:numPr>
        <w:spacing w:after="0"/>
        <w:ind w:firstLine="0" w:left="0"/>
        <w:jc w:val="both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 xml:space="preserve"> в деятельности по получению МДОУ дополнительных финансовых средств (добровольных пожертвований), их распределение.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План работы с родителями помещается на сайте образовательного учреждения, информационном стенде в помещении МБДОУ.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2.3 Условия осуществления образовательного процесса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Большое внимание администрация и коллектив ДОУ в учебном году уделяли созданию условий организации образовательной деятельности. Прежде всего мною как руководителем уделялось внимание созданию психолого-педагогических условий. Это касается организации управленческой, методической помощи педагогам в получении современных знаний взаимодействия с детьми и применение их в своей работе. </w:t>
      </w:r>
    </w:p>
    <w:p w14:paraId="0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Немаловажное, значение уделялось и совершенствованию предметно-пространственной развивающей среды. При создании развивающей среды учитывались требования </w:t>
      </w:r>
      <w:r>
        <w:rPr>
          <w:rFonts w:ascii="Times New Roman" w:hAnsi="Times New Roman"/>
          <w:sz w:val="28"/>
        </w:rPr>
        <w:t>ФГОС  ДО</w:t>
      </w:r>
      <w:r>
        <w:rPr>
          <w:rFonts w:ascii="Times New Roman" w:hAnsi="Times New Roman"/>
          <w:sz w:val="28"/>
        </w:rPr>
        <w:t>, научные принципы построения (принцип дистанции и позиции при взаимодействии; активности и самостоятельности и творчества; стабильности-динамичности; комплексированию и гибкого зонированию; эмоциональности; комфортности и эмоционального благополучия каждого ребенка и взрослого; сочетание привычных и неординарных элементов в эстетической организации среды; открытости-закрытости).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Развивающая среда по содержанию соответствует программе, возрастным особенностям и интересам детей. Все пространство в МБДОУ эстетически сочетаемо по цвету, стилю и материалу. </w:t>
      </w:r>
    </w:p>
    <w:p w14:paraId="0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учреждении имеются </w:t>
      </w:r>
      <w:r>
        <w:rPr>
          <w:rFonts w:ascii="Times New Roman" w:hAnsi="Times New Roman"/>
          <w:sz w:val="28"/>
        </w:rPr>
        <w:t>музыкальный  зал</w:t>
      </w:r>
      <w:r>
        <w:rPr>
          <w:rFonts w:ascii="Times New Roman" w:hAnsi="Times New Roman"/>
          <w:sz w:val="28"/>
        </w:rPr>
        <w:t>, которые оснащены необходимым оборудованием и материалами для музыкальных и физкультурных занятий. В учебном году приобретено</w:t>
      </w:r>
      <w:r>
        <w:rPr>
          <w:rFonts w:ascii="Times New Roman" w:hAnsi="Times New Roman"/>
          <w:color w:val="666666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в спортивный </w:t>
      </w:r>
      <w:r>
        <w:rPr>
          <w:rFonts w:ascii="Times New Roman" w:hAnsi="Times New Roman"/>
          <w:sz w:val="28"/>
        </w:rPr>
        <w:t>зал  обручи</w:t>
      </w:r>
      <w:r>
        <w:rPr>
          <w:rFonts w:ascii="Times New Roman" w:hAnsi="Times New Roman"/>
          <w:sz w:val="28"/>
        </w:rPr>
        <w:t>, скакалки, резиновые мячи, бадминтон, самокаты, мешочки для метания, лестница деревянная с зацепами для вертикального ползания, детские тренажеры, доска ребристая наклонная; гимнастические  скамейки, для музыкальных занятий – куклы средние, новогоднее украшение, сшиты детские и взрослые костюмы, погремушки, синтезатор, музыкальный центр.</w:t>
      </w:r>
    </w:p>
    <w:p w14:paraId="0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групповых комнатах созданы условия для разнообразной активной деятельности детей, с учетом их интересов и потребностей: речевой, игровой, познавательной, творческой, исследовательской.  Подбор оборудования и материалов соответствует возрасту детей и характерным </w:t>
      </w:r>
      <w:r>
        <w:rPr>
          <w:rFonts w:ascii="Times New Roman" w:hAnsi="Times New Roman"/>
          <w:sz w:val="28"/>
        </w:rPr>
        <w:t>сензитивным</w:t>
      </w:r>
      <w:r>
        <w:rPr>
          <w:rFonts w:ascii="Times New Roman" w:hAnsi="Times New Roman"/>
          <w:sz w:val="28"/>
        </w:rPr>
        <w:t xml:space="preserve"> периодам развития ребенка. Мебель подобрана по </w:t>
      </w:r>
      <w:r>
        <w:rPr>
          <w:rFonts w:ascii="Times New Roman" w:hAnsi="Times New Roman"/>
          <w:sz w:val="28"/>
        </w:rPr>
        <w:t>росту  и</w:t>
      </w:r>
      <w:r>
        <w:rPr>
          <w:rFonts w:ascii="Times New Roman" w:hAnsi="Times New Roman"/>
          <w:sz w:val="28"/>
        </w:rPr>
        <w:t xml:space="preserve"> промаркирована. Пространство помещений преобразовано в разнообразные уголки и центры, позволяющие ребенку найти занятие в соответствии с его потребностями и интересами. 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Обеспечение безопасности детей и работников.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целях предотвращения ситуаций, опасных для жизни и здоровья детей и взрослых, в МБДОУ осуществляется система безопасности. Проводится инструктаж по технике безопасности 3 раза в год в соответствии с планом, а также внеплановый инструктаж по необходимости. </w:t>
      </w:r>
      <w:r>
        <w:rPr>
          <w:rFonts w:ascii="Times New Roman" w:hAnsi="Times New Roman"/>
          <w:color w:val="808080"/>
          <w:sz w:val="28"/>
        </w:rPr>
        <w:t xml:space="preserve"> 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Территория детского сада имеет два въезда, оснащенных воротами и калиткой</w:t>
      </w:r>
      <w:r>
        <w:rPr>
          <w:rFonts w:ascii="Times New Roman" w:hAnsi="Times New Roman"/>
          <w:color w:val="808080"/>
          <w:sz w:val="28"/>
        </w:rPr>
        <w:t xml:space="preserve">. </w:t>
      </w:r>
      <w:r>
        <w:rPr>
          <w:rFonts w:ascii="Times New Roman" w:hAnsi="Times New Roman"/>
          <w:sz w:val="28"/>
        </w:rPr>
        <w:t>С целью обеспечения сохранности жизни и здоровья воспитанников ворота дошкольного учреждения закрыты в течение всего дня и открываются только по необходимости на короткий срок (вывоз мусора, привоз продуктов); калитки закрываются заместителем заведующего по АХР с 9.30 часов до 16.30 часов, с19.00 до 7.00 часов.  Главный вход в здание оборудован домофоном</w:t>
      </w:r>
      <w:r>
        <w:rPr>
          <w:rFonts w:ascii="Times New Roman" w:hAnsi="Times New Roman"/>
          <w:color w:val="80808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голосовыми трубками в каждой группе, в </w:t>
      </w:r>
      <w:r>
        <w:rPr>
          <w:rFonts w:ascii="Times New Roman" w:hAnsi="Times New Roman"/>
          <w:sz w:val="28"/>
        </w:rPr>
        <w:t>центральном коридоре на 1 этаже, в кабинете заведующего.</w:t>
      </w:r>
      <w:r>
        <w:rPr>
          <w:rFonts w:ascii="Times New Roman" w:hAnsi="Times New Roman"/>
          <w:sz w:val="28"/>
        </w:rPr>
        <w:t xml:space="preserve"> 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целях соблюдения антитеррористической безопасности ДОУ установлены 4 наружных </w:t>
      </w:r>
      <w:r>
        <w:rPr>
          <w:rFonts w:ascii="Times New Roman" w:hAnsi="Times New Roman"/>
          <w:sz w:val="28"/>
        </w:rPr>
        <w:t>видеокамеры ,что</w:t>
      </w:r>
      <w:r>
        <w:rPr>
          <w:rFonts w:ascii="Times New Roman" w:hAnsi="Times New Roman"/>
          <w:sz w:val="28"/>
        </w:rPr>
        <w:t xml:space="preserve"> позволяет отслеживать нахождение посторонних лиц на территории детского сада.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вечерне и ночное время территория и здание охраняется сторожами, которые дежурят с 18.00 до 6.00, в выходные и праздничные дни круглосуточно. В обязанности сторожа входит обход территории ДОУ 3 раза   за смену, с отметкой в журнале по окончании смены о состоянии территории и здания МБДОУ.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МБДОУ имеется тревожная </w:t>
      </w:r>
      <w:r>
        <w:rPr>
          <w:rFonts w:ascii="Times New Roman" w:hAnsi="Times New Roman"/>
          <w:sz w:val="28"/>
        </w:rPr>
        <w:t>кнопка  УО</w:t>
      </w:r>
      <w:r>
        <w:rPr>
          <w:rFonts w:ascii="Times New Roman" w:hAnsi="Times New Roman"/>
          <w:sz w:val="28"/>
        </w:rPr>
        <w:t xml:space="preserve">1-А с выводом сигнала на ПЦО №2 ОВО, и звуковой системой оповещения, а также пожарная сигнализация «Стрелец- Мониторинг». 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начале  учебного</w:t>
      </w:r>
      <w:r>
        <w:rPr>
          <w:rFonts w:ascii="Times New Roman" w:hAnsi="Times New Roman"/>
          <w:sz w:val="28"/>
        </w:rPr>
        <w:t xml:space="preserve"> года мною издается приказ об организации пропускного и </w:t>
      </w:r>
      <w:r>
        <w:rPr>
          <w:rFonts w:ascii="Times New Roman" w:hAnsi="Times New Roman"/>
          <w:sz w:val="28"/>
        </w:rPr>
        <w:t>внутриобъектного</w:t>
      </w:r>
      <w:r>
        <w:rPr>
          <w:rFonts w:ascii="Times New Roman" w:hAnsi="Times New Roman"/>
          <w:sz w:val="28"/>
        </w:rPr>
        <w:t xml:space="preserve"> режима работы в здании и на территории детского сада, который доводится до каждого сотрудника в учреждении</w:t>
      </w:r>
      <w:r>
        <w:rPr>
          <w:rFonts w:ascii="Times New Roman" w:hAnsi="Times New Roman"/>
          <w:color w:val="808080"/>
          <w:sz w:val="28"/>
        </w:rPr>
        <w:t xml:space="preserve"> </w:t>
      </w:r>
      <w:r>
        <w:rPr>
          <w:rFonts w:ascii="Times New Roman" w:hAnsi="Times New Roman"/>
          <w:sz w:val="28"/>
        </w:rPr>
        <w:t>2 раза в год и по мере необходимости.</w:t>
      </w:r>
    </w:p>
    <w:p w14:paraId="1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состоянии постоянной готовности находятся первичные средства пожаротушении:</w:t>
      </w:r>
      <w:r>
        <w:rPr>
          <w:rFonts w:ascii="Times New Roman" w:hAnsi="Times New Roman"/>
          <w:color w:val="80808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6 углеродных огнетушителя (их них ОУ-5 11 штук, ОУ-3).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приказу заведующего, проводилась тренировочная эвакуация на предмет возникновения чрезвычайной ситуации, которая подтвердила компетентность коллектива в данном вопросе.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Приказом назначены ответственные за организацию и </w:t>
      </w:r>
      <w:r>
        <w:rPr>
          <w:rFonts w:ascii="Times New Roman" w:hAnsi="Times New Roman"/>
          <w:sz w:val="28"/>
        </w:rPr>
        <w:t>проведение  мероприятий</w:t>
      </w:r>
      <w:r>
        <w:rPr>
          <w:rFonts w:ascii="Times New Roman" w:hAnsi="Times New Roman"/>
          <w:sz w:val="28"/>
        </w:rPr>
        <w:t xml:space="preserve"> по пожарной безопасности, охране труда и технике безопасности, антитеррористической безопасности. Создана комиссия по охране труда. </w:t>
      </w:r>
    </w:p>
    <w:p w14:paraId="1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обеспечения безопасности детей один раз в квартал проводится технический осмотр основных элементов здания, спортивного и игрового уличного оборудования, а также сооружений детского сада, с соответствующей записью в специальном журнале.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Ежедневно осуществляется оперативный контроль с целью своевременного устранения причин несущих угрозу жизни и здоровью детей и работников.  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годовым планом работы проводятся мероприятия с детьми и родителями по предупреждению дорожно-транспортного, бытового </w:t>
      </w:r>
      <w:r>
        <w:rPr>
          <w:rFonts w:ascii="Times New Roman" w:hAnsi="Times New Roman"/>
          <w:sz w:val="28"/>
        </w:rPr>
        <w:t xml:space="preserve">травматизма, и пожарной безопасности. Оформляется наглядная информация в уголках для родителей. Во всех дошкольных возрастных группах реализуется программа «Обеспечение жизнедеятельности детей» под редакцией Н.Н. Авдеевой, </w:t>
      </w:r>
      <w:r>
        <w:rPr>
          <w:rFonts w:ascii="Times New Roman" w:hAnsi="Times New Roman"/>
          <w:sz w:val="28"/>
        </w:rPr>
        <w:t>О.Л.Князевой</w:t>
      </w:r>
      <w:r>
        <w:rPr>
          <w:rFonts w:ascii="Times New Roman" w:hAnsi="Times New Roman"/>
          <w:sz w:val="28"/>
        </w:rPr>
        <w:t xml:space="preserve">, Р.Б. </w:t>
      </w:r>
      <w:r>
        <w:rPr>
          <w:rFonts w:ascii="Times New Roman" w:hAnsi="Times New Roman"/>
          <w:sz w:val="28"/>
        </w:rPr>
        <w:t>Стеркиной</w:t>
      </w:r>
      <w:r>
        <w:rPr>
          <w:rFonts w:ascii="Times New Roman" w:hAnsi="Times New Roman"/>
          <w:sz w:val="28"/>
        </w:rPr>
        <w:t>, в содержание которой входят: беседы с детьми, целевые прогулки, игры, тематические вечера, чтение художественной литературы. В дошкольном учреждении имеется Паспорт безопасности на дорогах города, согласованный с</w:t>
      </w:r>
      <w:r>
        <w:rPr>
          <w:rFonts w:ascii="Times New Roman" w:hAnsi="Times New Roman"/>
          <w:color w:val="80808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начальником управления образования Администрации города Твери </w:t>
      </w:r>
      <w:r>
        <w:rPr>
          <w:rFonts w:ascii="Times New Roman" w:hAnsi="Times New Roman"/>
          <w:sz w:val="28"/>
        </w:rPr>
        <w:t>Н.В,Жуковской</w:t>
      </w:r>
      <w:r>
        <w:rPr>
          <w:rFonts w:ascii="Times New Roman" w:hAnsi="Times New Roman"/>
          <w:sz w:val="28"/>
        </w:rPr>
        <w:t xml:space="preserve"> и Начальником отдела ГИБДД УМВД России города Твери.</w:t>
      </w:r>
    </w:p>
    <w:p w14:paraId="1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спортивном  зале</w:t>
      </w:r>
      <w:r>
        <w:rPr>
          <w:rFonts w:ascii="Times New Roman" w:hAnsi="Times New Roman"/>
          <w:sz w:val="28"/>
        </w:rPr>
        <w:t xml:space="preserve"> созданы условия, обеспечивающие безопасное проведение мероприятий. Физкультурный зал оснащен детскими тренажерами, матами, волейбольной сеткой, мячами, скакалками, обручами, тоннелем для </w:t>
      </w:r>
      <w:r>
        <w:rPr>
          <w:rFonts w:ascii="Times New Roman" w:hAnsi="Times New Roman"/>
          <w:sz w:val="28"/>
        </w:rPr>
        <w:t>подлезания</w:t>
      </w:r>
      <w:r>
        <w:rPr>
          <w:rFonts w:ascii="Times New Roman" w:hAnsi="Times New Roman"/>
          <w:sz w:val="28"/>
        </w:rPr>
        <w:t xml:space="preserve">,  вертикальными и наклонными лестницами, оборудованием для полосы препятствий, скамейками для ходьбы и ползанья;  для проведения музыкальных занятий -  пианино, хохломские стульчики, вертикальные зеркала, мультимедийная установка, для танцев – средние куклы, медведи, зонты, погремушки; музыкальные инструменты - металлофоны, хохломские ложки, колокольчики, треугольники, персонажи кукольного театра; демонстрационные игрушки для обыгрывания песен. 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оборудование и материалы сертифицированы. 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Здоровье детей обеспечивается всей системой пребывания ребенка в ДОУ. 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течение года проводились специально-организованные мероприятия по улучшению физического и психического здоровья детей и снижению заболеваемости: </w:t>
      </w:r>
      <w:r>
        <w:rPr>
          <w:rFonts w:ascii="Times New Roman" w:hAnsi="Times New Roman"/>
          <w:sz w:val="28"/>
        </w:rPr>
        <w:t>углубленные осмотры детей, согласно дате рождения с предварительной антропологией и оценкой психомоторного и физического развития;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проведение диспансеризации детей, состоящих на учете по нозологическим группам и в зависимости от состояния здоровья детей; выполнение плана прививок с согласия родителей (законных представителей); использование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течение всего дня пребывания детей в детском саду, спортивные праздники и досуги, организованные занятия по </w:t>
      </w:r>
      <w:r>
        <w:rPr>
          <w:rFonts w:ascii="Times New Roman" w:hAnsi="Times New Roman"/>
          <w:sz w:val="28"/>
        </w:rPr>
        <w:t>психогимнастике</w:t>
      </w:r>
      <w:r>
        <w:rPr>
          <w:rFonts w:ascii="Times New Roman" w:hAnsi="Times New Roman"/>
          <w:sz w:val="28"/>
        </w:rPr>
        <w:t xml:space="preserve"> со старшими дошкольниками. </w:t>
      </w:r>
    </w:p>
    <w:p w14:paraId="1F010000">
      <w:pPr>
        <w:spacing w:after="0" w:line="240" w:lineRule="auto"/>
        <w:ind/>
        <w:jc w:val="both"/>
        <w:rPr>
          <w:rFonts w:ascii="Times New Roman" w:hAnsi="Times New Roman"/>
          <w:color w:val="FF0000"/>
          <w:sz w:val="28"/>
        </w:rPr>
      </w:pPr>
    </w:p>
    <w:p w14:paraId="2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помещении постоянно соблюдается требование </w:t>
      </w:r>
      <w:r>
        <w:rPr>
          <w:rFonts w:ascii="Times New Roman" w:hAnsi="Times New Roman"/>
          <w:sz w:val="28"/>
        </w:rPr>
        <w:t>СанПин</w:t>
      </w:r>
      <w:r>
        <w:rPr>
          <w:rFonts w:ascii="Times New Roman" w:hAnsi="Times New Roman"/>
          <w:sz w:val="28"/>
        </w:rPr>
        <w:t xml:space="preserve">, осуществляется контроль за питанием детей согласно новому 20-ти дневному меню, режимом дня с соблюдением режима проветривания всех помещений, выполнением времени прогулок на свежем воздухе и занятий. </w:t>
      </w:r>
    </w:p>
    <w:p w14:paraId="2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учебного года осуществлялась работа по системе специально организованных мероприятий физического и психического развития детей. Проводилась следующая работа</w:t>
      </w:r>
      <w:r>
        <w:rPr>
          <w:rFonts w:ascii="Times New Roman" w:hAnsi="Times New Roman"/>
          <w:sz w:val="28"/>
        </w:rPr>
        <w:t xml:space="preserve"> с соблюдение всех норм и правил нераспространения </w:t>
      </w:r>
      <w:r>
        <w:rPr>
          <w:rFonts w:ascii="Times New Roman" w:hAnsi="Times New Roman"/>
          <w:sz w:val="28"/>
        </w:rPr>
        <w:t>COVID</w:t>
      </w:r>
      <w:r>
        <w:rPr>
          <w:rFonts w:ascii="Times New Roman" w:hAnsi="Times New Roman"/>
          <w:sz w:val="28"/>
        </w:rPr>
        <w:t>-19</w:t>
      </w:r>
      <w:r>
        <w:rPr>
          <w:rFonts w:ascii="Times New Roman" w:hAnsi="Times New Roman"/>
          <w:sz w:val="28"/>
        </w:rPr>
        <w:t xml:space="preserve">:  </w:t>
      </w:r>
    </w:p>
    <w:p w14:paraId="22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</w:t>
      </w:r>
      <w:r>
        <w:rPr>
          <w:rFonts w:ascii="Times New Roman" w:hAnsi="Times New Roman"/>
          <w:sz w:val="28"/>
        </w:rPr>
        <w:t xml:space="preserve"> ОРЗ (витаминизация третьего блюда, точечный самомассаж, </w:t>
      </w:r>
      <w:r>
        <w:rPr>
          <w:rFonts w:ascii="Times New Roman" w:hAnsi="Times New Roman"/>
          <w:sz w:val="28"/>
        </w:rPr>
        <w:t>кинезеологическая</w:t>
      </w:r>
      <w:r>
        <w:rPr>
          <w:rFonts w:ascii="Times New Roman" w:hAnsi="Times New Roman"/>
          <w:sz w:val="28"/>
        </w:rPr>
        <w:t xml:space="preserve"> гимнастика, гимнастика </w:t>
      </w:r>
      <w:r>
        <w:rPr>
          <w:rFonts w:ascii="Times New Roman" w:hAnsi="Times New Roman"/>
          <w:sz w:val="28"/>
        </w:rPr>
        <w:t>Брейн</w:t>
      </w:r>
      <w:r>
        <w:rPr>
          <w:rFonts w:ascii="Times New Roman" w:hAnsi="Times New Roman"/>
          <w:sz w:val="28"/>
        </w:rPr>
        <w:t xml:space="preserve">-Джим, дыхательная гимнастика, фонетическая  ритмика, </w:t>
      </w:r>
      <w:r>
        <w:rPr>
          <w:rFonts w:ascii="Times New Roman" w:hAnsi="Times New Roman"/>
          <w:sz w:val="28"/>
        </w:rPr>
        <w:t>логоритмика</w:t>
      </w:r>
      <w:r>
        <w:rPr>
          <w:rFonts w:ascii="Times New Roman" w:hAnsi="Times New Roman"/>
          <w:sz w:val="28"/>
        </w:rPr>
        <w:t xml:space="preserve">, релаксация). </w:t>
      </w:r>
    </w:p>
    <w:p w14:paraId="23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</w:t>
      </w:r>
      <w:r>
        <w:rPr>
          <w:rFonts w:ascii="Times New Roman" w:hAnsi="Times New Roman"/>
          <w:sz w:val="28"/>
        </w:rPr>
        <w:t xml:space="preserve"> прививок по медицинскому графику,</w:t>
      </w:r>
    </w:p>
    <w:p w14:paraId="24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соблюдался</w:t>
      </w:r>
      <w:r>
        <w:rPr>
          <w:rFonts w:ascii="Times New Roman" w:hAnsi="Times New Roman"/>
          <w:sz w:val="28"/>
        </w:rPr>
        <w:t xml:space="preserve"> режим проветривания, прогулок, влажной уборки помещений</w:t>
      </w:r>
    </w:p>
    <w:p w14:paraId="25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Утренний прием детей проводился с осмотром кожных покровов, внешнего состояния ребенка</w:t>
      </w:r>
    </w:p>
    <w:p w14:paraId="26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Выполнялись нормы питания, </w:t>
      </w:r>
      <w:r>
        <w:rPr>
          <w:rFonts w:ascii="Times New Roman" w:hAnsi="Times New Roman"/>
          <w:sz w:val="28"/>
        </w:rPr>
        <w:t xml:space="preserve">удовлетворялись физиологические потребности детей в основных пищевых веществах и энергии </w:t>
      </w:r>
    </w:p>
    <w:p w14:paraId="27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Осуществлялись комплексы закаливающих процедур в соответствии с научными требованиями по изменению длительности, периодичности, дозировки, с учетом состояния здоровья детей, индивидуальных и возрастных особенностей детей. </w:t>
      </w:r>
    </w:p>
    <w:p w14:paraId="28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Реализована система </w:t>
      </w:r>
      <w:r>
        <w:rPr>
          <w:rFonts w:ascii="Times New Roman" w:hAnsi="Times New Roman"/>
          <w:sz w:val="28"/>
        </w:rPr>
        <w:t>здоровьесберегающих</w:t>
      </w:r>
      <w:r>
        <w:rPr>
          <w:rFonts w:ascii="Times New Roman" w:hAnsi="Times New Roman"/>
          <w:sz w:val="28"/>
        </w:rPr>
        <w:t xml:space="preserve"> технологий в разных возрастных группах с учетом индивидуального развития и здоровья детей: физкультурные занятия на свежем воздухе, дыхательная гимнастика, ритмика, пальчиковая гимнастика, физкультурные минутки между организованными занятиями, релаксация, подвижные игры, оздоровительный бег в конце прогулки, </w:t>
      </w:r>
      <w:r>
        <w:rPr>
          <w:rFonts w:ascii="Times New Roman" w:hAnsi="Times New Roman"/>
          <w:sz w:val="28"/>
        </w:rPr>
        <w:t>сказкотерапия</w:t>
      </w:r>
      <w:r>
        <w:rPr>
          <w:rFonts w:ascii="Times New Roman" w:hAnsi="Times New Roman"/>
          <w:sz w:val="28"/>
        </w:rPr>
        <w:t xml:space="preserve">, песочная терапия, беседы из серии «здоровье». </w:t>
      </w:r>
    </w:p>
    <w:p w14:paraId="29010000">
      <w:pPr>
        <w:numPr>
          <w:ilvl w:val="0"/>
          <w:numId w:val="9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 и реализован комплекс утренних гимнастик и гимнастик, проводимых после дневного сна, включающий научно – </w:t>
      </w:r>
      <w:r>
        <w:rPr>
          <w:rFonts w:ascii="Times New Roman" w:hAnsi="Times New Roman"/>
          <w:sz w:val="28"/>
        </w:rPr>
        <w:t>теоретические  подходы</w:t>
      </w:r>
      <w:r>
        <w:rPr>
          <w:rFonts w:ascii="Times New Roman" w:hAnsi="Times New Roman"/>
          <w:sz w:val="28"/>
        </w:rPr>
        <w:t xml:space="preserve"> к организации данных видов гимнастик с учетом возрастных особенностей детей;</w:t>
      </w:r>
    </w:p>
    <w:p w14:paraId="2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дошкольном учреждении </w:t>
      </w:r>
      <w:r>
        <w:rPr>
          <w:rFonts w:ascii="Times New Roman" w:hAnsi="Times New Roman"/>
          <w:sz w:val="28"/>
        </w:rPr>
        <w:t>имеется  медицинский</w:t>
      </w:r>
      <w:r>
        <w:rPr>
          <w:rFonts w:ascii="Times New Roman" w:hAnsi="Times New Roman"/>
          <w:sz w:val="28"/>
        </w:rPr>
        <w:t xml:space="preserve"> блок (кабинет врача, процедурный кабине). В </w:t>
      </w:r>
      <w:r>
        <w:rPr>
          <w:rFonts w:ascii="Times New Roman" w:hAnsi="Times New Roman"/>
          <w:sz w:val="28"/>
        </w:rPr>
        <w:t>4  группах</w:t>
      </w:r>
      <w:r>
        <w:rPr>
          <w:rFonts w:ascii="Times New Roman" w:hAnsi="Times New Roman"/>
          <w:sz w:val="28"/>
        </w:rPr>
        <w:t xml:space="preserve"> имеется медицинское оборудование: </w:t>
      </w:r>
      <w:r>
        <w:rPr>
          <w:rFonts w:ascii="Times New Roman" w:hAnsi="Times New Roman"/>
          <w:sz w:val="28"/>
          <w:highlight w:val="white"/>
        </w:rPr>
        <w:t xml:space="preserve"> облучатель - </w:t>
      </w:r>
      <w:r>
        <w:rPr>
          <w:rFonts w:ascii="Times New Roman" w:hAnsi="Times New Roman"/>
          <w:sz w:val="28"/>
          <w:highlight w:val="white"/>
        </w:rPr>
        <w:t>рециркулятор</w:t>
      </w:r>
      <w:r>
        <w:rPr>
          <w:rFonts w:ascii="Times New Roman" w:hAnsi="Times New Roman"/>
          <w:sz w:val="28"/>
          <w:highlight w:val="white"/>
        </w:rPr>
        <w:t xml:space="preserve"> бактерицидный безопасный . </w:t>
      </w:r>
      <w:r>
        <w:rPr>
          <w:rFonts w:ascii="Times New Roman" w:hAnsi="Times New Roman"/>
          <w:sz w:val="28"/>
        </w:rPr>
        <w:t> 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5"/>
        <w:gridCol w:w="1282"/>
        <w:gridCol w:w="1209"/>
        <w:gridCol w:w="1209"/>
        <w:gridCol w:w="1038"/>
        <w:gridCol w:w="1209"/>
        <w:gridCol w:w="1209"/>
        <w:gridCol w:w="1036"/>
        <w:gridCol w:w="866"/>
      </w:tblGrid>
      <w:tr>
        <w:trPr>
          <w:trHeight w:hRule="atLeast" w:val="323"/>
        </w:trPr>
        <w:tc>
          <w:tcPr>
            <w:tcW w:type="dxa" w:w="10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2021</w:t>
            </w:r>
          </w:p>
        </w:tc>
        <w:tc>
          <w:tcPr>
            <w:tcW w:type="dxa" w:w="43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2021</w:t>
            </w:r>
          </w:p>
        </w:tc>
      </w:tr>
      <w:tr>
        <w:trPr>
          <w:trHeight w:hRule="atLeast" w:val="348"/>
        </w:trP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7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5"/>
              <w:spacing w:after="0" w:before="0"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Пропуски</w:t>
            </w:r>
          </w:p>
        </w:tc>
        <w:tc>
          <w:tcPr>
            <w:tcW w:type="dxa" w:w="43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5"/>
              <w:spacing w:after="0" w:before="0" w:line="276" w:lineRule="auto"/>
              <w:ind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Пропуски </w:t>
            </w:r>
          </w:p>
        </w:tc>
      </w:tr>
      <w:tr>
        <w:trPr>
          <w:trHeight w:hRule="atLeast" w:val="1406"/>
        </w:trPr>
        <w:tc>
          <w:tcPr>
            <w:tcW w:type="dxa" w:w="10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 ребенком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По болезни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 ребенком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Всего 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 ребенком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По болезни 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 ребенком</w:t>
            </w:r>
          </w:p>
        </w:tc>
      </w:tr>
      <w:tr>
        <w:trPr>
          <w:trHeight w:hRule="atLeast" w:val="472"/>
        </w:trPr>
        <w:tc>
          <w:tcPr>
            <w:tcW w:type="dxa" w:w="10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Сад 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20397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75,27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2439</w:t>
            </w:r>
          </w:p>
        </w:tc>
        <w:tc>
          <w:tcPr>
            <w:tcW w:type="dxa" w:w="1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20356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73,26</w:t>
            </w:r>
          </w:p>
        </w:tc>
        <w:tc>
          <w:tcPr>
            <w:tcW w:type="dxa" w:w="10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2534</w:t>
            </w:r>
          </w:p>
        </w:tc>
        <w:tc>
          <w:tcPr>
            <w:tcW w:type="dxa" w:w="8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</w:tbl>
    <w:p w14:paraId="43010000">
      <w:pPr>
        <w:tabs>
          <w:tab w:leader="none" w:pos="72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4010000">
      <w:pPr>
        <w:tabs>
          <w:tab w:leader="none" w:pos="7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В 2021-2022</w:t>
      </w:r>
      <w:r>
        <w:rPr>
          <w:rFonts w:ascii="Times New Roman" w:hAnsi="Times New Roman"/>
          <w:sz w:val="28"/>
        </w:rPr>
        <w:t xml:space="preserve"> учебном </w:t>
      </w:r>
      <w:r>
        <w:rPr>
          <w:rFonts w:ascii="Times New Roman" w:hAnsi="Times New Roman"/>
          <w:sz w:val="28"/>
        </w:rPr>
        <w:t>году  заболеваемость</w:t>
      </w:r>
      <w:r>
        <w:rPr>
          <w:rFonts w:ascii="Times New Roman" w:hAnsi="Times New Roman"/>
          <w:sz w:val="28"/>
        </w:rPr>
        <w:t xml:space="preserve">  детей в группах снизилась по сравнению с прошлыми годами. В этих группах практически не было карантинов по воздушно – капельным заболеваниям, пропуски в основном по ОРВИ. В группах показатель заболеваемости немного выше, чем в прошлом г</w:t>
      </w:r>
      <w:r>
        <w:rPr>
          <w:rFonts w:ascii="Times New Roman" w:hAnsi="Times New Roman"/>
          <w:sz w:val="28"/>
        </w:rPr>
        <w:t xml:space="preserve">оду, но намного </w:t>
      </w:r>
      <w:r>
        <w:rPr>
          <w:rFonts w:ascii="Times New Roman" w:hAnsi="Times New Roman"/>
          <w:sz w:val="28"/>
        </w:rPr>
        <w:t>ниже, чем в 2021</w:t>
      </w:r>
      <w:r>
        <w:rPr>
          <w:rFonts w:ascii="Times New Roman" w:hAnsi="Times New Roman"/>
          <w:sz w:val="28"/>
        </w:rPr>
        <w:t xml:space="preserve"> году. Рост показателя по заболеваемости произошел за счет заболевания детьми ветрянкой. </w:t>
      </w:r>
    </w:p>
    <w:p w14:paraId="45010000">
      <w:pPr>
        <w:tabs>
          <w:tab w:leader="none" w:pos="72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Материально – техническая база</w:t>
      </w:r>
    </w:p>
    <w:p w14:paraId="4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Состояние материально-технической </w:t>
      </w:r>
      <w:r>
        <w:rPr>
          <w:rFonts w:ascii="Times New Roman" w:hAnsi="Times New Roman"/>
          <w:sz w:val="28"/>
        </w:rPr>
        <w:t>базы  МБДОУ</w:t>
      </w:r>
      <w:r>
        <w:rPr>
          <w:rFonts w:ascii="Times New Roman" w:hAnsi="Times New Roman"/>
          <w:sz w:val="28"/>
        </w:rPr>
        <w:t xml:space="preserve"> соответствует педагогическим требованиям современного уровня образования, требованиям техники безопасности, </w:t>
      </w:r>
      <w:r>
        <w:rPr>
          <w:rFonts w:ascii="Times New Roman" w:hAnsi="Times New Roman"/>
          <w:sz w:val="28"/>
        </w:rPr>
        <w:t>санитарно</w:t>
      </w:r>
      <w:r>
        <w:rPr>
          <w:rFonts w:ascii="Times New Roman" w:hAnsi="Times New Roman"/>
          <w:sz w:val="28"/>
        </w:rPr>
        <w:t xml:space="preserve"> гигиеническим нормам и правилам, физиологии детей, принципам комфортности и требованиям ФГОС.</w:t>
      </w:r>
    </w:p>
    <w:p w14:paraId="4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Укрепление и развитие материально- технической базы ДОУ осуществлялось:</w:t>
      </w:r>
    </w:p>
    <w:p w14:paraId="4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 счет городского бюджета;</w:t>
      </w:r>
    </w:p>
    <w:p w14:paraId="4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счет субвенции на обеспечение государственной гарантий по реализации прав на получении общедоступного и бесплатного дошкольного образования в муниципальных дошкольных образовательных организаций;</w:t>
      </w:r>
    </w:p>
    <w:p w14:paraId="4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 счет добровольных пожертвований родителей через Попечительский совет.</w:t>
      </w:r>
    </w:p>
    <w:p w14:paraId="4C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D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МБДОУ созданы необходимые условия для осуществления образовательного процесса с детьми дошкольного возраста. Вся планировка здания МБДОУ и его оснащение организованно с учетом индивидуальных и возрастных особенностей развития воспитанников.</w:t>
      </w:r>
    </w:p>
    <w:p w14:paraId="4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каждой возрастной группе созданы условия для самостоятельного активного и целенаправленного действия детей во всех видах деятельности.</w:t>
      </w:r>
    </w:p>
    <w:p w14:paraId="4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группах</w:t>
      </w:r>
      <w:r>
        <w:rPr>
          <w:rFonts w:ascii="Times New Roman" w:hAnsi="Times New Roman"/>
          <w:sz w:val="28"/>
        </w:rPr>
        <w:t xml:space="preserve"> МБДОУ имеется в наличии необходимые технические и информационн0-коммуникативные средства обучения; телевизоры, музыкальные центры.</w:t>
      </w:r>
    </w:p>
    <w:p w14:paraId="5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2021-2022</w:t>
      </w:r>
      <w:r>
        <w:rPr>
          <w:rFonts w:ascii="Times New Roman" w:hAnsi="Times New Roman"/>
          <w:sz w:val="28"/>
        </w:rPr>
        <w:t xml:space="preserve"> учебный год за счет областной субвенции были выделены средства на обеспечение учебного процесса дидактическим и методическим материалом. Микросреда в каждой возрастной группе включает совокупность образовательных областей обеспечивающих разностороннее развитие детей с учетом их возрастных и индивидуальных особенностей. Материальная база в группах периодически преобразовывается, трансформируется, обновляется для стимулирования физической, речевой, творческой, интеллектуальной активности детей. </w:t>
      </w:r>
    </w:p>
    <w:p w14:paraId="5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помощь воспитателям хорошо оснащен методический кабинет.</w:t>
      </w:r>
      <w:r>
        <w:rPr>
          <w:rFonts w:ascii="Times New Roman" w:hAnsi="Times New Roman"/>
          <w:sz w:val="28"/>
        </w:rPr>
        <w:t xml:space="preserve">    В кабинете представлены основные нормативные документы системы образования и дошкольного образования в частности. Прозрачность нормативной базы достигается ее доступностью для каждого педагога.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требованиями   в методическом кабинете создана база локальных документов учреждения: Адаптированная основная </w:t>
      </w:r>
      <w:r>
        <w:rPr>
          <w:rFonts w:ascii="Times New Roman" w:hAnsi="Times New Roman"/>
          <w:sz w:val="28"/>
        </w:rPr>
        <w:t>общеобразовательная  программа</w:t>
      </w:r>
      <w:r>
        <w:rPr>
          <w:rFonts w:ascii="Times New Roman" w:hAnsi="Times New Roman"/>
          <w:sz w:val="28"/>
        </w:rPr>
        <w:t xml:space="preserve"> МБДОУ, Программа развития МБДОУ на 2019-2022 годы,  годовые планы деятельности МБДОУ за последние 3 года, материалы педагогических советов, теоретических семинаров.</w:t>
      </w:r>
    </w:p>
    <w:p w14:paraId="5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педагогического просвещения и информационной поддержки педагогов в методическом кабинете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создан фонд методической, педагогической, художественной литературы и методической периодики. Важным моментом вовлечения в систему обеспечения качества дошкольного образования всех педагогов МБДОУ является организация и проведение мониторинга индивидуального развития детей в разных возрастных группах. В методическом кабинете имеются материалы: диагностические методики авторов программ, материалы и оборудование необходимое для проведения </w:t>
      </w:r>
      <w:r>
        <w:rPr>
          <w:rFonts w:ascii="Times New Roman" w:hAnsi="Times New Roman"/>
          <w:sz w:val="28"/>
        </w:rPr>
        <w:t>мониторинга,  результаты</w:t>
      </w:r>
      <w:r>
        <w:rPr>
          <w:rFonts w:ascii="Times New Roman" w:hAnsi="Times New Roman"/>
          <w:sz w:val="28"/>
        </w:rPr>
        <w:t xml:space="preserve"> проведенных диагностик (сводные таблицы) по основным видам детской деятельности и образовательным областям Программы.</w:t>
      </w:r>
    </w:p>
    <w:p w14:paraId="5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5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распоряжении детей в детском саду </w:t>
      </w:r>
      <w:r>
        <w:rPr>
          <w:rFonts w:ascii="Times New Roman" w:hAnsi="Times New Roman"/>
          <w:sz w:val="28"/>
        </w:rPr>
        <w:t>оборудованы  4</w:t>
      </w:r>
      <w:r>
        <w:rPr>
          <w:rFonts w:ascii="Times New Roman" w:hAnsi="Times New Roman"/>
          <w:sz w:val="28"/>
        </w:rPr>
        <w:t xml:space="preserve"> кабинета   логопеда, физкультурный (музыкальный) зал, информационные стенды для родителей, педагогов. </w:t>
      </w:r>
    </w:p>
    <w:p w14:paraId="5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детского сада </w:t>
      </w:r>
      <w:r>
        <w:rPr>
          <w:rFonts w:ascii="Times New Roman" w:hAnsi="Times New Roman"/>
          <w:sz w:val="28"/>
        </w:rPr>
        <w:t>ограждена  металлическ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забором высотой 1.5</w:t>
      </w:r>
      <w:r>
        <w:rPr>
          <w:rFonts w:ascii="Times New Roman" w:hAnsi="Times New Roman"/>
          <w:sz w:val="28"/>
        </w:rPr>
        <w:t xml:space="preserve">м. имеются игровые площадки для каждой возрастной группы, на каждой  площадке установлено стационарное игровое оборудование, малые формы соответствующие возрасту детей. Игровое оборудование и постройки безопасные, с приспособлениями, </w:t>
      </w:r>
      <w:r>
        <w:rPr>
          <w:rFonts w:ascii="Times New Roman" w:hAnsi="Times New Roman"/>
          <w:sz w:val="28"/>
        </w:rPr>
        <w:t>дающими  возможность</w:t>
      </w:r>
      <w:r>
        <w:rPr>
          <w:rFonts w:ascii="Times New Roman" w:hAnsi="Times New Roman"/>
          <w:sz w:val="28"/>
        </w:rPr>
        <w:t xml:space="preserve"> ребенку двигаться. </w:t>
      </w:r>
    </w:p>
    <w:p w14:paraId="57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учреждения озеленена на 60% деревьями и кустарниками, разбиты цветники. </w:t>
      </w:r>
    </w:p>
    <w:p w14:paraId="58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Установленное видеонаблюдение по периметру территории детского сада и в </w:t>
      </w:r>
      <w:r>
        <w:rPr>
          <w:rFonts w:ascii="Times New Roman" w:hAnsi="Times New Roman"/>
          <w:sz w:val="28"/>
        </w:rPr>
        <w:t>здании,  позволило</w:t>
      </w:r>
      <w:r>
        <w:rPr>
          <w:rFonts w:ascii="Times New Roman" w:hAnsi="Times New Roman"/>
          <w:sz w:val="28"/>
        </w:rPr>
        <w:t xml:space="preserve">  контролировать безопасное нахождение воспитанников как на территории так ив здании детского сада.</w:t>
      </w:r>
    </w:p>
    <w:p w14:paraId="59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Установленный новый прибор пожарной сигнализации «Стрелец», дающий возможность передачи возникновение пожара на пульт МЧС без сообщения сотрудника детского сада.</w:t>
      </w:r>
    </w:p>
    <w:p w14:paraId="5A010000">
      <w:pPr>
        <w:pStyle w:val="Style_6"/>
        <w:spacing w:after="0" w:before="0"/>
        <w:ind w:firstLine="360" w:left="0"/>
        <w:jc w:val="both"/>
        <w:rPr>
          <w:b w:val="1"/>
          <w:sz w:val="28"/>
        </w:rPr>
      </w:pPr>
    </w:p>
    <w:p w14:paraId="5B010000">
      <w:pPr>
        <w:pStyle w:val="Style_6"/>
        <w:spacing w:after="0" w:before="0"/>
        <w:ind w:firstLine="360" w:left="0"/>
        <w:jc w:val="both"/>
        <w:rPr>
          <w:b w:val="1"/>
          <w:sz w:val="28"/>
        </w:rPr>
      </w:pPr>
      <w:r>
        <w:rPr>
          <w:b w:val="1"/>
          <w:sz w:val="28"/>
        </w:rPr>
        <w:t>Организация полноценного сбалансированного питания.</w:t>
      </w:r>
    </w:p>
    <w:p w14:paraId="5C010000">
      <w:pPr>
        <w:pStyle w:val="Style_6"/>
        <w:spacing w:after="0" w:before="0"/>
        <w:ind w:firstLine="360" w:left="0"/>
        <w:jc w:val="both"/>
        <w:rPr>
          <w:b w:val="1"/>
          <w:sz w:val="28"/>
        </w:rPr>
      </w:pPr>
    </w:p>
    <w:p w14:paraId="5D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Питание, на наш взгляд, одно из ключевых факторов, определяющих качество и жизнь ребенка, его рост и развитие. Питание в ДОУ пятиразовое, организовано в соответствии с примерным </w:t>
      </w:r>
      <w:r>
        <w:rPr>
          <w:sz w:val="28"/>
        </w:rPr>
        <w:t>15</w:t>
      </w:r>
      <w:r>
        <w:rPr>
          <w:sz w:val="28"/>
        </w:rPr>
        <w:t xml:space="preserve">-дневным меню, утвержденным приказом начальника управления образования администрации г. Твери и управлением   </w:t>
      </w:r>
      <w:r>
        <w:rPr>
          <w:sz w:val="28"/>
        </w:rPr>
        <w:t>Роспотребнадзора</w:t>
      </w:r>
      <w:r>
        <w:rPr>
          <w:sz w:val="28"/>
        </w:rPr>
        <w:t xml:space="preserve"> по Тверской   </w:t>
      </w:r>
      <w:r>
        <w:rPr>
          <w:sz w:val="28"/>
        </w:rPr>
        <w:t>области .</w:t>
      </w:r>
      <w:r>
        <w:rPr>
          <w:sz w:val="28"/>
        </w:rPr>
        <w:t xml:space="preserve"> Питание организовано в соответствии с заключенными контрактами.</w:t>
      </w:r>
      <w:r>
        <w:rPr>
          <w:sz w:val="28"/>
        </w:rPr>
        <w:t xml:space="preserve"> Систематически проводится анализ питания выполнения </w:t>
      </w:r>
      <w:r>
        <w:rPr>
          <w:sz w:val="28"/>
        </w:rPr>
        <w:t xml:space="preserve"> </w:t>
      </w:r>
      <w:r>
        <w:rPr>
          <w:sz w:val="28"/>
        </w:rPr>
        <w:t xml:space="preserve"> натуральных и </w:t>
      </w:r>
      <w:r>
        <w:rPr>
          <w:sz w:val="28"/>
        </w:rPr>
        <w:t>денежных  норм</w:t>
      </w:r>
      <w:r>
        <w:rPr>
          <w:sz w:val="28"/>
        </w:rPr>
        <w:t xml:space="preserve">, подсчитывается калорийность. На пищеблоке имеется график выдачи готовой продукции для каждой группы. Контрольная проба оставляется ежедневно. Пища готовится с соблюдением </w:t>
      </w:r>
      <w:r>
        <w:rPr>
          <w:sz w:val="28"/>
        </w:rPr>
        <w:t>санитарно</w:t>
      </w:r>
      <w:r>
        <w:rPr>
          <w:sz w:val="28"/>
        </w:rPr>
        <w:t xml:space="preserve"> – эпидемиологических требований. Питание детей в ДОУ осуществляется в групповых помещениях. Готовую продукцию с пищеблока получают помощники воспитателей, за доведения натуральных норм до каждого ребенка отвечает педагог. Огромное внимание уделяется </w:t>
      </w:r>
      <w:r>
        <w:rPr>
          <w:sz w:val="28"/>
        </w:rPr>
        <w:t>санитарно</w:t>
      </w:r>
      <w:r>
        <w:rPr>
          <w:sz w:val="28"/>
        </w:rPr>
        <w:t xml:space="preserve"> – гигиеническим требованиям к сервировке стола.  </w:t>
      </w:r>
    </w:p>
    <w:p w14:paraId="5E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>При организация питания детей коллектив руководствуется принципами:</w:t>
      </w:r>
    </w:p>
    <w:p w14:paraId="5F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- Соответствия адекватной энергетической ценности рациона </w:t>
      </w:r>
      <w:r>
        <w:rPr>
          <w:sz w:val="28"/>
        </w:rPr>
        <w:t>энергозатратам</w:t>
      </w:r>
      <w:r>
        <w:rPr>
          <w:sz w:val="28"/>
        </w:rPr>
        <w:t xml:space="preserve"> детей;</w:t>
      </w:r>
    </w:p>
    <w:p w14:paraId="60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>- Сбалансированности рациона по пищевым ингредиентам;</w:t>
      </w:r>
    </w:p>
    <w:p w14:paraId="61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>- Максимальное разнообразие рациона;</w:t>
      </w:r>
    </w:p>
    <w:p w14:paraId="62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>- Высокая технологичная и кулинарная обработка продуктов и блюд, обеспечивающая их вкусовые качества и пищевую ценность;</w:t>
      </w:r>
    </w:p>
    <w:p w14:paraId="63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>- Учет индивидуальных особенностей детей;</w:t>
      </w:r>
    </w:p>
    <w:p w14:paraId="64010000">
      <w:pPr>
        <w:pStyle w:val="Style_6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- Проведение витаминотерапии в осеннее - зимний и весенний периоды года. </w:t>
      </w:r>
    </w:p>
    <w:p w14:paraId="65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 </w:t>
      </w:r>
    </w:p>
    <w:p w14:paraId="66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6701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2.4 Результаты деятельности ДОУ</w:t>
      </w:r>
    </w:p>
    <w:p w14:paraId="68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69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Результаты образовательного процесса</w:t>
      </w:r>
    </w:p>
    <w:p w14:paraId="6A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B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 качества и состояния работы по образовательной деятельности в данном учебном году показывает положительную динамику выполнения задач основной общеобразовательной программы дошкольного учреждения по всем образовательным областям. </w:t>
      </w:r>
    </w:p>
    <w:p w14:paraId="6C010000">
      <w:pPr>
        <w:spacing w:after="0" w:line="240" w:lineRule="auto"/>
        <w:ind/>
        <w:rPr>
          <w:rFonts w:ascii="Times New Roman" w:hAnsi="Times New Roman"/>
          <w:b w:val="1"/>
          <w:i w:val="1"/>
          <w:sz w:val="48"/>
          <w:u w:val="single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14"/>
        <w:gridCol w:w="656"/>
        <w:gridCol w:w="718"/>
        <w:gridCol w:w="641"/>
        <w:gridCol w:w="643"/>
        <w:gridCol w:w="749"/>
        <w:gridCol w:w="765"/>
        <w:gridCol w:w="628"/>
        <w:gridCol w:w="743"/>
        <w:gridCol w:w="744"/>
        <w:gridCol w:w="643"/>
      </w:tblGrid>
      <w:tr>
        <w:trPr>
          <w:trHeight w:hRule="atLeast" w:val="312"/>
        </w:trPr>
        <w:tc>
          <w:tcPr>
            <w:tcW w:type="dxa" w:w="28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 </w:t>
            </w:r>
          </w:p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Возрастные группы</w:t>
            </w:r>
          </w:p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73010000">
            <w:pPr>
              <w:spacing w:after="0" w:line="240" w:lineRule="auto"/>
              <w:ind w:hanging="108" w:left="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93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образовательные области</w:t>
            </w:r>
          </w:p>
        </w:tc>
      </w:tr>
      <w:tr>
        <w:trPr>
          <w:trHeight w:hRule="atLeast" w:val="3645"/>
        </w:trPr>
        <w:tc>
          <w:tcPr>
            <w:tcW w:type="dxa" w:w="28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7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 - коммуникативное развитие</w:t>
            </w:r>
          </w:p>
        </w:tc>
        <w:tc>
          <w:tcPr>
            <w:tcW w:type="dxa" w:w="12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7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Физическое развитие</w:t>
            </w:r>
          </w:p>
        </w:tc>
        <w:tc>
          <w:tcPr>
            <w:tcW w:type="dxa" w:w="15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7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Познавательное развитие </w:t>
            </w:r>
          </w:p>
          <w:p w14:paraId="7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математическое</w:t>
            </w:r>
            <w:r>
              <w:rPr>
                <w:rFonts w:ascii="Times New Roman" w:hAnsi="Times New Roman"/>
                <w:sz w:val="28"/>
              </w:rPr>
              <w:t xml:space="preserve"> образование)</w:t>
            </w:r>
          </w:p>
        </w:tc>
        <w:tc>
          <w:tcPr>
            <w:tcW w:type="dxa" w:w="137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7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Речевое развитие</w:t>
            </w:r>
          </w:p>
        </w:tc>
        <w:tc>
          <w:tcPr>
            <w:tcW w:type="dxa" w:w="138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7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Художественно - эстетическое развитие</w:t>
            </w:r>
          </w:p>
        </w:tc>
      </w:tr>
      <w:tr>
        <w:trPr>
          <w:trHeight w:hRule="atLeast" w:val="213"/>
        </w:trPr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 w:hanging="108" w:left="108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rPr>
          <w:trHeight w:hRule="atLeast" w:val="560"/>
        </w:trPr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  <w:r>
              <w:rPr>
                <w:rFonts w:ascii="Times New Roman" w:hAnsi="Times New Roman"/>
                <w:sz w:val="28"/>
              </w:rPr>
              <w:t xml:space="preserve"> группа «Пчелка»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</w:tr>
      <w:tr>
        <w:trPr>
          <w:trHeight w:hRule="atLeast" w:val="560"/>
        </w:trPr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Инклюзивная группа «Божья коровка»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</w:tr>
      <w:tr>
        <w:trPr>
          <w:trHeight w:hRule="atLeast" w:val="560"/>
        </w:trPr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  <w:r>
              <w:rPr>
                <w:rFonts w:ascii="Times New Roman" w:hAnsi="Times New Roman"/>
                <w:sz w:val="28"/>
              </w:rPr>
              <w:t xml:space="preserve"> группа «Веселые гномики»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  <w:tr>
        <w:trPr>
          <w:trHeight w:hRule="atLeast" w:val="560"/>
        </w:trPr>
        <w:tc>
          <w:tcPr>
            <w:tcW w:type="dxa" w:w="2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Разновозрастная</w:t>
            </w:r>
            <w:r>
              <w:rPr>
                <w:rFonts w:ascii="Times New Roman" w:hAnsi="Times New Roman"/>
                <w:sz w:val="28"/>
              </w:rPr>
              <w:t xml:space="preserve"> группа «Солнышки»</w:t>
            </w:r>
          </w:p>
        </w:tc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type="dxa" w:w="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type="dxa" w:w="7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type="dxa" w:w="7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</w:tr>
    </w:tbl>
    <w:p w14:paraId="B2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конец учебного года средний и высокий уровень освоения ООП имеют 80% детей. </w:t>
      </w:r>
    </w:p>
    <w:p w14:paraId="B4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Образовательная программа во всех возрастных группах в течение года реализована полностью. </w:t>
      </w:r>
    </w:p>
    <w:p w14:paraId="B5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данном </w:t>
      </w:r>
      <w:r>
        <w:rPr>
          <w:rFonts w:ascii="Times New Roman" w:hAnsi="Times New Roman"/>
          <w:sz w:val="28"/>
        </w:rPr>
        <w:t>учебном году выпущено в школу 36</w:t>
      </w:r>
      <w:r>
        <w:rPr>
          <w:rFonts w:ascii="Times New Roman" w:hAnsi="Times New Roman"/>
          <w:sz w:val="28"/>
        </w:rPr>
        <w:t xml:space="preserve"> детей. </w:t>
      </w:r>
    </w:p>
    <w:p w14:paraId="B6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B7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Достижение коллектива педагогов и воспитанников в учебном году.</w:t>
      </w:r>
    </w:p>
    <w:p w14:paraId="B8010000">
      <w:pPr>
        <w:numPr>
          <w:ilvl w:val="0"/>
          <w:numId w:val="10"/>
        </w:numPr>
        <w:tabs>
          <w:tab w:leader="none" w:pos="0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Всемирный день здоровья. 10 000 шагов.</w:t>
      </w:r>
    </w:p>
    <w:p w14:paraId="B9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Всероссийская детско-юношеская акция «Рисуем победу»</w:t>
      </w:r>
    </w:p>
    <w:p w14:paraId="BA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Массовая физкультурно-спортивная акция «Зарядка для всех»</w:t>
      </w:r>
    </w:p>
    <w:p w14:paraId="BB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9 МАЯ-День победы.</w:t>
      </w:r>
    </w:p>
    <w:p w14:paraId="BC010000">
      <w:pPr>
        <w:numPr>
          <w:ilvl w:val="0"/>
          <w:numId w:val="11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ПДС по инклюзивному образованию для педагогических и руководящих работников ДОУ.</w:t>
      </w:r>
    </w:p>
    <w:p w14:paraId="BD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E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BF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2.5 Кадровый потенциал</w:t>
      </w:r>
    </w:p>
    <w:p w14:paraId="C0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учреждении сложился стабильный педагогический коллектив. Основной состав работает в дошкольном учреждении свыше 15 лет. Коллектив укомплектован педагогами 100%.</w:t>
      </w:r>
    </w:p>
    <w:p w14:paraId="C1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ДОУ работают педагоги, имеющие награды: 7 членов педагогического коллектива имеют Почетную грамоту Министерства и образования науки РФ, 2 педагога- имеют Почетную грамоту Министерства и образования науки Тверской области, все педагоги имеют благодарственные письма от администрации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Твери, 1педагог-звание Почетный работник дошкольного образования РФ.</w:t>
      </w:r>
    </w:p>
    <w:p w14:paraId="C2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3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Состав педагогических кадров по образованию (%)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60"/>
        <w:gridCol w:w="2098"/>
        <w:gridCol w:w="2273"/>
        <w:gridCol w:w="1387"/>
        <w:gridCol w:w="1938"/>
      </w:tblGrid>
      <w:tr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Образование</w:t>
            </w:r>
          </w:p>
        </w:tc>
        <w:tc>
          <w:tcPr>
            <w:tcW w:type="dxa" w:w="20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Среднее специальное</w:t>
            </w:r>
          </w:p>
        </w:tc>
        <w:tc>
          <w:tcPr>
            <w:tcW w:type="dxa" w:w="22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Среднее специальное педагогическое</w:t>
            </w:r>
          </w:p>
        </w:tc>
        <w:tc>
          <w:tcPr>
            <w:tcW w:type="dxa" w:w="1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Высшее</w:t>
            </w:r>
          </w:p>
          <w:p w14:paraId="C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иное</w:t>
            </w:r>
          </w:p>
        </w:tc>
        <w:tc>
          <w:tcPr>
            <w:tcW w:type="dxa" w:w="19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Высшее</w:t>
            </w:r>
          </w:p>
          <w:p w14:paraId="C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педагогическое</w:t>
            </w:r>
          </w:p>
        </w:tc>
      </w:tr>
      <w:tr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type="dxa" w:w="2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2021-2022</w:t>
            </w:r>
            <w:r>
              <w:rPr>
                <w:rFonts w:ascii="Times New Roman" w:hAnsi="Times New Roman"/>
                <w:sz w:val="28"/>
              </w:rPr>
              <w:t>у.г</w:t>
            </w:r>
          </w:p>
        </w:tc>
        <w:tc>
          <w:tcPr>
            <w:tcW w:type="dxa" w:w="2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22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14:paraId="D1010000">
      <w:pPr>
        <w:spacing w:after="0" w:line="240" w:lineRule="auto"/>
        <w:ind/>
        <w:jc w:val="both"/>
        <w:rPr>
          <w:rFonts w:ascii="Times New Roman" w:hAnsi="Times New Roman"/>
          <w:color w:val="333399"/>
          <w:sz w:val="28"/>
        </w:rPr>
      </w:pPr>
    </w:p>
    <w:p w14:paraId="D2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D301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Наличие квалификационной категории педагогических работников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95"/>
        <w:gridCol w:w="1575"/>
        <w:gridCol w:w="1655"/>
        <w:gridCol w:w="1473"/>
        <w:gridCol w:w="1956"/>
      </w:tblGrid>
      <w:tr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Год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Высшая </w:t>
            </w:r>
          </w:p>
          <w:p w14:paraId="D6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категория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Первая</w:t>
            </w:r>
          </w:p>
          <w:p w14:paraId="D8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категория</w:t>
            </w: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Вторая </w:t>
            </w:r>
          </w:p>
          <w:p w14:paraId="DA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категория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Соответствие</w:t>
            </w:r>
          </w:p>
          <w:p w14:paraId="DC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занимаемой</w:t>
            </w:r>
          </w:p>
          <w:p w14:paraId="DD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должности</w:t>
            </w:r>
          </w:p>
        </w:tc>
      </w:tr>
      <w:tr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у.год</w:t>
            </w:r>
          </w:p>
        </w:tc>
        <w:tc>
          <w:tcPr>
            <w:tcW w:type="dxa" w:w="1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12</w:t>
            </w:r>
          </w:p>
        </w:tc>
        <w:tc>
          <w:tcPr>
            <w:tcW w:type="dxa" w:w="16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-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</w:tbl>
    <w:p w14:paraId="E3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E4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E5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Возрастная составляющая педагогического коллектива (%)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4"/>
        <w:gridCol w:w="1914"/>
        <w:gridCol w:w="1914"/>
        <w:gridCol w:w="1914"/>
        <w:gridCol w:w="2800"/>
      </w:tblGrid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Возраст</w:t>
            </w:r>
          </w:p>
        </w:tc>
        <w:tc>
          <w:tcPr>
            <w:tcW w:type="dxa" w:w="19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20 – 30</w:t>
            </w:r>
          </w:p>
        </w:tc>
        <w:tc>
          <w:tcPr>
            <w:tcW w:type="dxa" w:w="19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30 до 40</w:t>
            </w:r>
          </w:p>
        </w:tc>
        <w:tc>
          <w:tcPr>
            <w:tcW w:type="dxa" w:w="19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40 – 50</w:t>
            </w:r>
          </w:p>
        </w:tc>
        <w:tc>
          <w:tcPr>
            <w:tcW w:type="dxa" w:w="2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50 и выше</w:t>
            </w:r>
          </w:p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год</w:t>
            </w:r>
          </w:p>
        </w:tc>
        <w:tc>
          <w:tcPr>
            <w:tcW w:type="dxa" w:w="19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2021-2022</w:t>
            </w:r>
            <w:r>
              <w:rPr>
                <w:rFonts w:ascii="Times New Roman" w:hAnsi="Times New Roman"/>
                <w:sz w:val="28"/>
              </w:rPr>
              <w:t>у.г.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14:paraId="F1010000">
      <w:pPr>
        <w:spacing w:after="0" w:line="240" w:lineRule="auto"/>
        <w:ind/>
        <w:rPr>
          <w:rFonts w:ascii="Times New Roman" w:hAnsi="Times New Roman"/>
          <w:color w:val="FF0000"/>
          <w:sz w:val="28"/>
        </w:rPr>
      </w:pPr>
    </w:p>
    <w:p w14:paraId="F201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Характеристика педагогического состава по стажу работы (%)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18"/>
        <w:gridCol w:w="1942"/>
        <w:gridCol w:w="1878"/>
        <w:gridCol w:w="1908"/>
        <w:gridCol w:w="1909"/>
      </w:tblGrid>
      <w:t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Стаж</w:t>
            </w:r>
          </w:p>
        </w:tc>
        <w:tc>
          <w:tcPr>
            <w:tcW w:type="dxa" w:w="1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До 5 лет</w:t>
            </w:r>
          </w:p>
        </w:tc>
        <w:tc>
          <w:tcPr>
            <w:tcW w:type="dxa" w:w="18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5 до 10 лет</w:t>
            </w:r>
          </w:p>
        </w:tc>
        <w:tc>
          <w:tcPr>
            <w:tcW w:type="dxa" w:w="19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От 10 до 15 лет</w:t>
            </w:r>
          </w:p>
        </w:tc>
        <w:tc>
          <w:tcPr>
            <w:tcW w:type="dxa" w:w="19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Свыше 15 лет</w:t>
            </w:r>
          </w:p>
        </w:tc>
      </w:tr>
      <w:t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Год</w:t>
            </w:r>
          </w:p>
        </w:tc>
        <w:tc>
          <w:tcPr>
            <w:tcW w:type="dxa" w:w="1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2021-2022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у.г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type="dxa" w:w="1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19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</w:tbl>
    <w:p w14:paraId="FE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FF01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внимание методическая служба нашего детского сада уделяла на повышение компетентности педагогических работников в </w:t>
      </w:r>
      <w:r>
        <w:rPr>
          <w:rFonts w:ascii="Times New Roman" w:hAnsi="Times New Roman"/>
          <w:sz w:val="28"/>
        </w:rPr>
        <w:t>реализации  Программы</w:t>
      </w:r>
      <w:r>
        <w:rPr>
          <w:rFonts w:ascii="Times New Roman" w:hAnsi="Times New Roman"/>
          <w:sz w:val="28"/>
        </w:rPr>
        <w:t xml:space="preserve"> развития и адаптированной основной общеобразовательной программы. В течение года организовывались разнообразные виды </w:t>
      </w:r>
      <w:r>
        <w:rPr>
          <w:rFonts w:ascii="Times New Roman" w:hAnsi="Times New Roman"/>
          <w:sz w:val="28"/>
        </w:rPr>
        <w:t>методической работы с кадрами (семинары, консультации, педсоветы, тренинги, мастер – классы), с учетом стажа, опыта работы и профессионализма педагогов.</w:t>
      </w:r>
    </w:p>
    <w:p w14:paraId="00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базе коллектива детского сада проводились мероприятия в соответствии с планом работы муниципального центра развития образования с педагогами города Твери. Детский сад является базовым для Тверского педагогического университета. Со студентами проводятся открытые занятия, тренинги, консультации. </w:t>
      </w:r>
    </w:p>
    <w:p w14:paraId="01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системе повышения квалификации педагогов используются внутренние и внешние формы. Внутренние формы: планы самообразования; участие в педсоветах, семинарах; самоконтроль (педагоги высшей категории), способствуют развитию самосовершенствования и профессионализма педагогов. Внешние формы: прохождение курсов повышения квалификации на базе ГБОУ ДПО ТОИУ (по Программе «Актуальные проблемы и перспективы развития дошкольного образования в условиях ре</w:t>
      </w:r>
      <w:r>
        <w:rPr>
          <w:rFonts w:ascii="Times New Roman" w:hAnsi="Times New Roman"/>
          <w:sz w:val="28"/>
        </w:rPr>
        <w:t>ализации ФГОС» прошли обучение 2 педагога).</w:t>
      </w:r>
    </w:p>
    <w:p w14:paraId="02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 коллектив</w:t>
      </w:r>
      <w:r>
        <w:rPr>
          <w:rFonts w:ascii="Times New Roman" w:hAnsi="Times New Roman"/>
          <w:sz w:val="28"/>
        </w:rPr>
        <w:t xml:space="preserve"> МБДОУ прошел  профессиональное обучение на курсах в ТОИУУ по теме: «Организация специальных условий получения образования для детей с ОВЗ ( в соответствии с ФГОС).</w:t>
      </w:r>
    </w:p>
    <w:p w14:paraId="03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педагогического коллектива в общественной работе дошкольных работников муниципалитета: 2 педагога являются членами экспертной комиссии по аттестации педагогов на квалификационную категорию, 1 педагог является руководителем методического объединения педагогов города, 4 педагога – члены городской зональной психолого-медико-педагогической комиссии </w:t>
      </w:r>
      <w:r>
        <w:rPr>
          <w:rFonts w:ascii="Times New Roman" w:hAnsi="Times New Roman"/>
          <w:sz w:val="28"/>
        </w:rPr>
        <w:t>г.Твери</w:t>
      </w:r>
      <w:r>
        <w:rPr>
          <w:rFonts w:ascii="Times New Roman" w:hAnsi="Times New Roman"/>
          <w:sz w:val="28"/>
        </w:rPr>
        <w:t>.</w:t>
      </w:r>
    </w:p>
    <w:p w14:paraId="04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Результатом высокого профессионализма педагогических работников является 100% выполнение задач годового плана. </w:t>
      </w:r>
    </w:p>
    <w:p w14:paraId="05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2.6 Финансовые ресурсы ДОУ и их использование.</w:t>
      </w:r>
    </w:p>
    <w:p w14:paraId="0702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Финансовая деятельность учреждения направлена </w:t>
      </w:r>
      <w:r>
        <w:rPr>
          <w:rFonts w:ascii="Times New Roman" w:hAnsi="Times New Roman"/>
          <w:sz w:val="28"/>
        </w:rPr>
        <w:t>на  реализацию</w:t>
      </w:r>
      <w:r>
        <w:rPr>
          <w:rFonts w:ascii="Times New Roman" w:hAnsi="Times New Roman"/>
          <w:sz w:val="28"/>
        </w:rPr>
        <w:t xml:space="preserve"> уставных целей и осуществлялась в отчетный период в соответствии с финансовой деятельностью Департамента финансов и Управлением образования администрации города Твери. </w:t>
      </w:r>
    </w:p>
    <w:p w14:paraId="0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МБДОУ осуществлялось многоканально. Финансирование осуществляется за счет областной субсидии на выполнение муниципального задания, средств местного бюджета, внебюджетных средств, в том числе от оказания платных образовательных услуг. Оно позволило решать вопросы: заработной платы, текущие коммунальные платежи, оплату налогов, обслуживание пожарной сигнализации, тревожной кнопки, оплату медицинских осмотров, вывоз мусора, работ по дезинсекции и дератизации территории, информационно техническое обслуживание. Детский сад подотчетен и подконтролен в расходовании финансовых средств Учредителю.</w:t>
      </w:r>
    </w:p>
    <w:p w14:paraId="0A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улучшения материально- технической базы детского сада была проведена следующая работа:</w:t>
      </w:r>
    </w:p>
    <w:p w14:paraId="0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За счет бюджета были </w:t>
      </w:r>
      <w:r>
        <w:rPr>
          <w:rFonts w:ascii="Times New Roman" w:hAnsi="Times New Roman"/>
          <w:sz w:val="28"/>
        </w:rPr>
        <w:t>выполнены  работы</w:t>
      </w:r>
      <w:r>
        <w:rPr>
          <w:rFonts w:ascii="Times New Roman" w:hAnsi="Times New Roman"/>
          <w:sz w:val="28"/>
        </w:rPr>
        <w:t>;</w:t>
      </w:r>
    </w:p>
    <w:p w14:paraId="0C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апрессовка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теплоузла</w:t>
      </w:r>
      <w:r>
        <w:rPr>
          <w:rFonts w:ascii="Times New Roman" w:hAnsi="Times New Roman"/>
          <w:sz w:val="28"/>
        </w:rPr>
        <w:t>;</w:t>
      </w:r>
    </w:p>
    <w:p w14:paraId="0D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приобретено учебное, игровое, спортивное оборудование, мягкий инвентарь.</w:t>
      </w:r>
    </w:p>
    <w:p w14:paraId="0E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мебель</w:t>
      </w:r>
    </w:p>
    <w:p w14:paraId="0F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замена 2х окон</w:t>
      </w:r>
    </w:p>
    <w:p w14:paraId="10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ремонт туалета в 1 группе</w:t>
      </w:r>
    </w:p>
    <w:p w14:paraId="11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внебюджетных средств:</w:t>
      </w:r>
    </w:p>
    <w:p w14:paraId="12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-произведен косметический </w:t>
      </w:r>
      <w:r>
        <w:rPr>
          <w:rFonts w:ascii="Times New Roman" w:hAnsi="Times New Roman"/>
          <w:sz w:val="28"/>
        </w:rPr>
        <w:t>ремонт  групп</w:t>
      </w:r>
      <w:r>
        <w:rPr>
          <w:rFonts w:ascii="Times New Roman" w:hAnsi="Times New Roman"/>
          <w:sz w:val="28"/>
        </w:rPr>
        <w:t xml:space="preserve"> 2, 3,4;</w:t>
      </w:r>
    </w:p>
    <w:p w14:paraId="13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приобретено игровое оборудование на участки;</w:t>
      </w:r>
    </w:p>
    <w:p w14:paraId="14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-приобретены и высажены кустарники на территории;</w:t>
      </w:r>
    </w:p>
    <w:p w14:paraId="15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переоформлен дизайн дополнительных помещений внутри детского сада;</w:t>
      </w:r>
    </w:p>
    <w:p w14:paraId="16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 мягкий и хозяйственный инвентарь.</w:t>
      </w:r>
    </w:p>
    <w:p w14:paraId="17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Инвентаризация и списание материалов пришедших в ветхость и неисправность прошла согласно графика.</w:t>
      </w:r>
    </w:p>
    <w:p w14:paraId="18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Развивающая среда в детском учреждении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 и социального </w:t>
      </w:r>
      <w:r>
        <w:rPr>
          <w:rFonts w:ascii="Times New Roman" w:hAnsi="Times New Roman"/>
          <w:sz w:val="28"/>
        </w:rPr>
        <w:t>развития  детей</w:t>
      </w:r>
      <w:r>
        <w:rPr>
          <w:rFonts w:ascii="Times New Roman" w:hAnsi="Times New Roman"/>
          <w:sz w:val="28"/>
        </w:rPr>
        <w:t xml:space="preserve">. В детском саду к ним относятся природные объекты, физкультурное - игровое и оздоровительные </w:t>
      </w:r>
      <w:r>
        <w:rPr>
          <w:rFonts w:ascii="Times New Roman" w:hAnsi="Times New Roman"/>
          <w:sz w:val="28"/>
        </w:rPr>
        <w:t>сооружения,  музыкально</w:t>
      </w:r>
      <w:r>
        <w:rPr>
          <w:rFonts w:ascii="Times New Roman" w:hAnsi="Times New Roman"/>
          <w:sz w:val="28"/>
        </w:rPr>
        <w:t>-театральная и предметно-развивающая среда непосредственно- образовательной деятельности и др. Такая среда позволяет ребенку активно действовать в ней и творчески ее видоизменять.</w:t>
      </w:r>
    </w:p>
    <w:p w14:paraId="19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течение  учебного</w:t>
      </w:r>
      <w:r>
        <w:rPr>
          <w:rFonts w:ascii="Times New Roman" w:hAnsi="Times New Roman"/>
          <w:sz w:val="28"/>
        </w:rPr>
        <w:t xml:space="preserve"> года продолжилось не только оснащение игровых уличных площадок,  мебелью, игрушками, учебными пособиями, хозяйственным и спортивным инвентарем, но и оснащением МБДОУ технологическим оборудованием. </w:t>
      </w:r>
    </w:p>
    <w:p w14:paraId="1A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ведением с 01.01.2014 г. ФЗ-44 в детском саду была создана контрактная служба, которая занимается   размещением заявок через электронные торги, что позволяет находить поставщиков с минимальными </w:t>
      </w:r>
      <w:r>
        <w:rPr>
          <w:rFonts w:ascii="Times New Roman" w:hAnsi="Times New Roman"/>
          <w:sz w:val="28"/>
        </w:rPr>
        <w:t>ценами,  экономить</w:t>
      </w:r>
      <w:r>
        <w:rPr>
          <w:rFonts w:ascii="Times New Roman" w:hAnsi="Times New Roman"/>
          <w:sz w:val="28"/>
        </w:rPr>
        <w:t xml:space="preserve"> финансовые средства.  </w:t>
      </w:r>
    </w:p>
    <w:p w14:paraId="1B02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C020000">
      <w:pPr>
        <w:spacing w:after="160" w:line="264" w:lineRule="auto"/>
        <w:ind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Структура доходов учреждения.</w:t>
      </w:r>
    </w:p>
    <w:tbl>
      <w:tblPr>
        <w:tblStyle w:val="Style_1"/>
        <w:tblInd w:type="dxa" w:w="-70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57"/>
        <w:gridCol w:w="1701"/>
        <w:gridCol w:w="1559"/>
        <w:gridCol w:w="1985"/>
      </w:tblGrid>
      <w:tr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</w:t>
            </w: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/</w:t>
            </w:r>
          </w:p>
          <w:p w14:paraId="2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Поступление средств – всего,</w:t>
            </w:r>
          </w:p>
          <w:p w14:paraId="2402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тыс. руб., в том числе: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14 400,8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16 363,2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</w:t>
            </w:r>
            <w:r>
              <w:rPr>
                <w:rFonts w:ascii="Times New Roman" w:hAnsi="Times New Roman"/>
                <w:b w:val="1"/>
                <w:sz w:val="24"/>
              </w:rPr>
              <w:t>1 962,4</w:t>
            </w:r>
          </w:p>
        </w:tc>
      </w:tr>
      <w:tr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городского бюджета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4 372,2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5 203,1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</w:t>
            </w:r>
            <w:r>
              <w:rPr>
                <w:rFonts w:ascii="Times New Roman" w:hAnsi="Times New Roman"/>
                <w:b w:val="1"/>
                <w:sz w:val="24"/>
              </w:rPr>
              <w:t>830,9</w:t>
            </w:r>
          </w:p>
          <w:p w14:paraId="2C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областного бюджета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8 648,1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9 421,8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+773,7</w:t>
            </w:r>
          </w:p>
        </w:tc>
      </w:tr>
      <w:tr>
        <w:tc>
          <w:tcPr>
            <w:tcW w:type="dxa" w:w="4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1 380,5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1 738,3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+357,8</w:t>
            </w:r>
          </w:p>
        </w:tc>
      </w:tr>
    </w:tbl>
    <w:p w14:paraId="3502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поступлений из средств городского бюджета в 2022 г. по сравнению с 2021 г. на 830,9 тыс. руб. вызвано следующими факторами:</w:t>
      </w:r>
    </w:p>
    <w:p w14:paraId="36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заработную плату увеличились на 639,1 тыс. руб.,</w:t>
      </w:r>
    </w:p>
    <w:p w14:paraId="37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расходы на оплату коммунальных услуг увеличились на 179,6 тыс. руб.,</w:t>
      </w:r>
    </w:p>
    <w:p w14:paraId="38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расходы на содержание имущества, прочие расходы увеличились на 153,1 тыс. руб.,</w:t>
      </w:r>
    </w:p>
    <w:p w14:paraId="39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</w:t>
      </w:r>
      <w:r>
        <w:rPr>
          <w:rFonts w:ascii="Times New Roman" w:hAnsi="Times New Roman"/>
          <w:color w:val="000000"/>
        </w:rPr>
        <w:t xml:space="preserve"> выделена субсидия на укрепление материально-технической базы в дошкольных образовательных учреждениях, в  2021 году размер которой составил 37,4 тыс. руб.</w:t>
      </w:r>
    </w:p>
    <w:p w14:paraId="3A020000">
      <w:pPr>
        <w:spacing w:after="0"/>
        <w:ind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не выделена 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Думы, </w:t>
      </w:r>
      <w:r>
        <w:rPr>
          <w:rFonts w:ascii="Times New Roman" w:hAnsi="Times New Roman"/>
        </w:rPr>
        <w:t>в  2021</w:t>
      </w:r>
      <w:r>
        <w:rPr>
          <w:rFonts w:ascii="Times New Roman" w:hAnsi="Times New Roman"/>
        </w:rPr>
        <w:t xml:space="preserve"> году размер которой составил 100,0 тыс. руб. </w:t>
      </w:r>
    </w:p>
    <w:p w14:paraId="3B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расходы по выплате ежемесячной компенсации части родительской платы за присмотр и уход за ребенком в образовательных учреждениях уменьшились на 3,5 тыс. руб.</w:t>
      </w:r>
    </w:p>
    <w:p w14:paraId="3C020000">
      <w:pPr>
        <w:spacing w:after="0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Увеличение поступлений из средств областного бюджета в 2022 г. по сравнению с 2021 г. на 773,7 тыс. руб. вызвано следующими факторами:</w:t>
      </w:r>
    </w:p>
    <w:p w14:paraId="3D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заработную плату увеличились на 714,5 тыс. руб. </w:t>
      </w:r>
    </w:p>
    <w:p w14:paraId="3E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учебные расходы увеличились на 5,4 тыс. руб.,</w:t>
      </w:r>
    </w:p>
    <w:p w14:paraId="3F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средств из областного бюджета на осуществление единовременной выплаты к началу нового учебного года работникам муниципальных образовательных организаций составили 73,7 тыс. руб., в 2021 году не выделялась;</w:t>
      </w:r>
    </w:p>
    <w:p w14:paraId="40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выделены средства из областного бюджета на повышение оплаты труда работникам муниципальных учреждений в связи с увеличением минимального размера оплаты труда, в 2021 составляла 60,9 тыс. руб.;</w:t>
      </w:r>
    </w:p>
    <w:p w14:paraId="41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поступления</w:t>
      </w:r>
      <w:r>
        <w:rPr>
          <w:rFonts w:ascii="Times New Roman" w:hAnsi="Times New Roman"/>
        </w:rPr>
        <w:t xml:space="preserve"> на расходы по выплате ежемесячной компенсации части родительской платы за присмотр и уход за ребенком в образовательных учреждениях увеличились на 41,0 тыс. руб.</w:t>
      </w:r>
    </w:p>
    <w:p w14:paraId="42020000">
      <w:pPr>
        <w:spacing w:after="0"/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поступлений от предпринимательской деятельности в 2022 г. по сравнению с 2021 г. 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357,8 тыс. руб. вызвано следующими факторами:</w:t>
      </w:r>
    </w:p>
    <w:p w14:paraId="43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</w:t>
      </w:r>
      <w:r>
        <w:rPr>
          <w:rFonts w:ascii="Times New Roman" w:hAnsi="Times New Roman"/>
        </w:rPr>
        <w:t xml:space="preserve"> родительской платы увеличилось на 153,4 тыс. руб.,</w:t>
      </w:r>
    </w:p>
    <w:p w14:paraId="44020000">
      <w:pPr>
        <w:pStyle w:val="Style_2"/>
        <w:numPr>
          <w:ilvl w:val="0"/>
          <w:numId w:val="12"/>
        </w:numPr>
        <w:spacing w:after="0" w:line="264" w:lineRule="auto"/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поступление</w:t>
      </w:r>
      <w:r>
        <w:rPr>
          <w:rFonts w:ascii="Times New Roman" w:hAnsi="Times New Roman"/>
        </w:rPr>
        <w:t xml:space="preserve"> средств от приносящей доход деятельности составило 204,4 тыс. руб.</w:t>
      </w:r>
    </w:p>
    <w:p w14:paraId="45020000">
      <w:pPr>
        <w:pStyle w:val="Style_2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 w:val="1"/>
          <w:sz w:val="24"/>
          <w:u w:val="single"/>
        </w:rPr>
        <w:t>4. Информация об исполнении субсидий на выполнение муниципального задания и субсидий на иные цели (средства городского и областного бюджета)</w:t>
      </w:r>
    </w:p>
    <w:p w14:paraId="46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47"/>
        <w:gridCol w:w="1959"/>
        <w:gridCol w:w="2105"/>
        <w:gridCol w:w="1962"/>
      </w:tblGrid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 w:right="-49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расходов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Уточненный план,</w:t>
            </w:r>
          </w:p>
          <w:p w14:paraId="49020000">
            <w:pPr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 w:right="-6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Исполнено,</w:t>
            </w:r>
          </w:p>
          <w:p w14:paraId="4B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 w:right="11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 w:firstLine="0" w:left="33" w:right="-143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Субсидия на выполнение муниципального задания - всего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13 805,8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13 631,7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98,7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с начислениями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12 584,1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12 570,1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99,9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Коммунальные услуги, в том числе: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709,1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607,9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85,7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-отопление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445,3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346,1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77,7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-освещение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98,9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-водоснабжение 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50,2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99,6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-вывоз ТБО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53,8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товары (услуги), в том числе: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495,0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436,9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88,3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-питание воспитанников (ДОУ, д/отд.)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81,4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34,4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42,3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17,6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95,5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Субсидии на иные цели – всего 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820,0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725,3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88,5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укрепление материально-технической базы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реализацию мероприятий по обращениям, поступающим к депутатам Законодательного Собрания Тверской области и депутатам Тверской городской Думы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городского бюджета)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291,8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258,6</w:t>
            </w:r>
          </w:p>
          <w:p w14:paraId="8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255,3-</w:t>
            </w:r>
            <w:r>
              <w:rPr>
                <w:rFonts w:ascii="Times New Roman" w:hAnsi="Times New Roman"/>
                <w:sz w:val="20"/>
              </w:rPr>
              <w:t>компенсация части родительской платы;</w:t>
            </w:r>
          </w:p>
          <w:p w14:paraId="8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  <w:r>
              <w:rPr>
                <w:rFonts w:ascii="Times New Roman" w:hAnsi="Times New Roman"/>
                <w:sz w:val="20"/>
              </w:rPr>
              <w:t>- услуги по зачислению денежных средств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88,6</w:t>
            </w:r>
          </w:p>
        </w:tc>
      </w:tr>
      <w:tr>
        <w:tc>
          <w:tcPr>
            <w:tcW w:type="dxa" w:w="4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областного бюджета)</w:t>
            </w:r>
          </w:p>
        </w:tc>
        <w:tc>
          <w:tcPr>
            <w:tcW w:type="dxa" w:w="1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ind/>
              <w:jc w:val="center"/>
            </w:pPr>
            <w:r>
              <w:t>528,2</w:t>
            </w:r>
          </w:p>
        </w:tc>
        <w:tc>
          <w:tcPr>
            <w:tcW w:type="dxa" w:w="2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ind/>
              <w:jc w:val="center"/>
            </w:pPr>
            <w:r>
              <w:t>466,6</w:t>
            </w:r>
          </w:p>
          <w:p w14:paraId="8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461,5-компенсация части родительской платы;</w:t>
            </w:r>
          </w:p>
          <w:p w14:paraId="8B020000">
            <w:pPr>
              <w:ind/>
              <w:jc w:val="center"/>
            </w:pPr>
            <w:r>
              <w:rPr>
                <w:sz w:val="20"/>
              </w:rPr>
              <w:t>5,1- услуги по зачислению денежных средств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20000">
            <w:pPr>
              <w:ind/>
              <w:jc w:val="center"/>
            </w:pPr>
            <w:r>
              <w:t>88,3</w:t>
            </w:r>
          </w:p>
        </w:tc>
      </w:tr>
    </w:tbl>
    <w:p w14:paraId="8D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  <w:u w:val="single"/>
        </w:rPr>
      </w:pPr>
    </w:p>
    <w:p w14:paraId="8E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5. Информация о привлечении средств из внебюджетных источников.</w:t>
      </w:r>
    </w:p>
    <w:p w14:paraId="8F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1"/>
        <w:gridCol w:w="1601"/>
        <w:gridCol w:w="1351"/>
        <w:gridCol w:w="1431"/>
        <w:gridCol w:w="1559"/>
        <w:gridCol w:w="2410"/>
      </w:tblGrid>
      <w:tr>
        <w:tc>
          <w:tcPr>
            <w:tcW w:type="dxa" w:w="1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 w:right="30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источника доходов</w:t>
            </w:r>
          </w:p>
        </w:tc>
        <w:tc>
          <w:tcPr>
            <w:tcW w:type="dxa" w:w="1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привлеченных средств, тыс. руб.</w:t>
            </w:r>
          </w:p>
        </w:tc>
        <w:tc>
          <w:tcPr>
            <w:tcW w:type="dxa" w:w="67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расходования, тыс. руб.</w:t>
            </w:r>
          </w:p>
          <w:p w14:paraId="93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</w:tc>
      </w:tr>
      <w:tr>
        <w:tc>
          <w:tcPr>
            <w:tcW w:type="dxa" w:w="1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spacing w:after="0" w:line="240" w:lineRule="auto"/>
              <w:ind w:firstLine="0" w:left="-43" w:right="-4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5020000">
            <w:pPr>
              <w:spacing w:after="0" w:line="240" w:lineRule="auto"/>
              <w:ind w:firstLine="0" w:left="-43" w:right="-4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труда</w:t>
            </w:r>
            <w:r>
              <w:rPr>
                <w:rFonts w:ascii="Times New Roman" w:hAnsi="Times New Roman"/>
                <w:sz w:val="24"/>
              </w:rPr>
              <w:t xml:space="preserve"> с начислениями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коммуналь-ных</w:t>
            </w:r>
            <w:r>
              <w:rPr>
                <w:rFonts w:ascii="Times New Roman" w:hAnsi="Times New Roman"/>
                <w:sz w:val="24"/>
              </w:rPr>
              <w:t xml:space="preserve">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  <w:t xml:space="preserve"> по содержанию здания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др. расходы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Оказание дополнительных платных услуг населению*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174,4</w:t>
            </w:r>
          </w:p>
          <w:p w14:paraId="9B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остатка на начало года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0,0 </w:t>
            </w:r>
            <w:r>
              <w:rPr>
                <w:rFonts w:ascii="Times New Roman" w:hAnsi="Times New Roman"/>
                <w:i w:val="1"/>
                <w:sz w:val="20"/>
              </w:rPr>
              <w:t>т.р</w:t>
            </w:r>
            <w:r>
              <w:rPr>
                <w:rFonts w:ascii="Times New Roman" w:hAnsi="Times New Roman"/>
                <w:i w:val="1"/>
                <w:sz w:val="20"/>
              </w:rPr>
              <w:t xml:space="preserve">. 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148,4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spacing w:after="0" w:line="240" w:lineRule="auto"/>
              <w:ind w:firstLine="0" w:left="34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i w:val="1"/>
                <w:color w:val="FF0000"/>
                <w:sz w:val="24"/>
              </w:rPr>
            </w:pPr>
            <w:r>
              <w:rPr>
                <w:rFonts w:ascii="Times New Roman" w:hAnsi="Times New Roman"/>
                <w:i w:val="1"/>
              </w:rPr>
              <w:t xml:space="preserve">Остаток на лицевом счете на </w:t>
            </w:r>
            <w:r>
              <w:rPr>
                <w:rFonts w:ascii="Times New Roman" w:hAnsi="Times New Roman"/>
                <w:i w:val="1"/>
              </w:rPr>
              <w:t>конец года</w:t>
            </w:r>
            <w:r>
              <w:rPr>
                <w:rFonts w:ascii="Times New Roman" w:hAnsi="Times New Roman"/>
                <w:i w:val="1"/>
              </w:rPr>
              <w:t xml:space="preserve"> </w:t>
            </w:r>
            <w:r>
              <w:rPr>
                <w:rFonts w:ascii="Times New Roman" w:hAnsi="Times New Roman"/>
                <w:i w:val="1"/>
              </w:rPr>
              <w:t xml:space="preserve">26,0 </w:t>
            </w:r>
            <w:r>
              <w:rPr>
                <w:rFonts w:ascii="Times New Roman" w:hAnsi="Times New Roman"/>
                <w:i w:val="1"/>
              </w:rPr>
              <w:t>т.р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Сдача в аренду помещений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88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A8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1533,9</w:t>
            </w:r>
          </w:p>
          <w:p w14:paraId="A9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AA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AB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том</w:t>
            </w:r>
            <w:r>
              <w:rPr>
                <w:rFonts w:ascii="Times New Roman" w:hAnsi="Times New Roman"/>
                <w:i w:val="1"/>
                <w:sz w:val="20"/>
              </w:rPr>
              <w:t xml:space="preserve"> числе </w:t>
            </w:r>
          </w:p>
          <w:p w14:paraId="AC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остатка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на начало года </w:t>
            </w:r>
            <w:r>
              <w:rPr>
                <w:rFonts w:ascii="Times New Roman" w:hAnsi="Times New Roman"/>
                <w:i w:val="1"/>
                <w:sz w:val="20"/>
              </w:rPr>
              <w:t>299,5</w:t>
            </w:r>
            <w:r>
              <w:rPr>
                <w:rFonts w:ascii="Times New Roman" w:hAnsi="Times New Roman"/>
                <w:i w:val="1"/>
                <w:sz w:val="20"/>
              </w:rPr>
              <w:t xml:space="preserve">,0 </w:t>
            </w:r>
            <w:r>
              <w:rPr>
                <w:rFonts w:ascii="Times New Roman" w:hAnsi="Times New Roman"/>
                <w:i w:val="1"/>
                <w:sz w:val="20"/>
              </w:rPr>
              <w:t>т.р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B1020000">
            <w:pPr>
              <w:spacing w:after="0" w:line="240" w:lineRule="auto"/>
              <w:ind/>
              <w:contextualSpacing w:val="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1003,7-продукты питания</w:t>
            </w:r>
            <w:r>
              <w:rPr>
                <w:sz w:val="20"/>
              </w:rPr>
              <w:t xml:space="preserve"> </w:t>
            </w:r>
          </w:p>
          <w:p w14:paraId="B2020000">
            <w:pPr>
              <w:spacing w:after="0" w:line="240" w:lineRule="auto"/>
              <w:ind/>
              <w:contextualSpacing w:val="1"/>
            </w:pPr>
          </w:p>
          <w:p w14:paraId="B3020000">
            <w:pPr>
              <w:spacing w:after="0" w:line="240" w:lineRule="auto"/>
              <w:ind/>
              <w:contextualSpacing w:val="1"/>
            </w:pPr>
          </w:p>
          <w:p w14:paraId="B4020000">
            <w:pPr>
              <w:spacing w:after="0" w:line="240" w:lineRule="auto"/>
              <w:ind/>
              <w:contextualSpacing w:val="1"/>
            </w:pPr>
          </w:p>
          <w:p w14:paraId="B5020000">
            <w:pPr>
              <w:spacing w:after="0" w:line="240" w:lineRule="auto"/>
              <w:ind/>
              <w:contextualSpacing w:val="1"/>
            </w:pPr>
          </w:p>
          <w:p w14:paraId="B6020000">
            <w:pPr>
              <w:spacing w:after="0" w:line="240" w:lineRule="auto"/>
              <w:ind/>
              <w:contextualSpacing w:val="1"/>
            </w:pPr>
          </w:p>
          <w:p w14:paraId="B7020000">
            <w:pPr>
              <w:spacing w:after="0" w:line="240" w:lineRule="auto"/>
              <w:ind/>
              <w:contextualSpacing w:val="1"/>
            </w:pPr>
          </w:p>
          <w:p w14:paraId="B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B9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530,1</w:t>
            </w:r>
            <w:r>
              <w:rPr>
                <w:rFonts w:ascii="Times New Roman" w:hAnsi="Times New Roman"/>
                <w:i w:val="1"/>
                <w:sz w:val="20"/>
              </w:rPr>
              <w:t xml:space="preserve">,0 </w:t>
            </w:r>
            <w:r>
              <w:rPr>
                <w:rFonts w:ascii="Times New Roman" w:hAnsi="Times New Roman"/>
                <w:i w:val="1"/>
                <w:sz w:val="20"/>
              </w:rPr>
              <w:t>т.р</w:t>
            </w:r>
            <w:r>
              <w:rPr>
                <w:rFonts w:ascii="Times New Roman" w:hAnsi="Times New Roman"/>
                <w:i w:val="1"/>
                <w:sz w:val="20"/>
              </w:rPr>
              <w:t xml:space="preserve">. 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Продажа путевок в загородные лагеря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2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Возмещение арендаторами коммунальных услуг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2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Прочие доходы (доходы от штрафных санкций)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20000">
            <w:pPr>
              <w:spacing w:after="0" w:line="240" w:lineRule="auto"/>
              <w:ind w:firstLine="0" w:left="34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6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 Благотворит.</w:t>
            </w:r>
          </w:p>
          <w:p w14:paraId="CD02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30,0-адмистративный</w:t>
            </w:r>
          </w:p>
          <w:p w14:paraId="D3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штраф</w:t>
            </w:r>
          </w:p>
          <w:p w14:paraId="D4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Остаток на лицевом счете на конец года</w:t>
            </w:r>
          </w:p>
          <w:p w14:paraId="D5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0</w:t>
            </w:r>
            <w:r>
              <w:rPr>
                <w:rFonts w:ascii="Times New Roman" w:hAnsi="Times New Roman"/>
                <w:i w:val="1"/>
                <w:sz w:val="20"/>
              </w:rPr>
              <w:t xml:space="preserve">,0 </w:t>
            </w:r>
            <w:r>
              <w:rPr>
                <w:rFonts w:ascii="Times New Roman" w:hAnsi="Times New Roman"/>
                <w:i w:val="1"/>
                <w:sz w:val="20"/>
              </w:rPr>
              <w:t>т.р</w:t>
            </w:r>
            <w:r>
              <w:rPr>
                <w:rFonts w:ascii="Times New Roman" w:hAnsi="Times New Roman"/>
                <w:i w:val="1"/>
                <w:sz w:val="20"/>
              </w:rPr>
              <w:t xml:space="preserve">. </w:t>
            </w:r>
          </w:p>
        </w:tc>
      </w:tr>
      <w:tr>
        <w:trPr>
          <w:trHeight w:hRule="atLeast" w:val="6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1738,3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148,4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1033,7</w:t>
            </w:r>
          </w:p>
        </w:tc>
      </w:tr>
    </w:tbl>
    <w:p w14:paraId="DC020000">
      <w:pPr>
        <w:pStyle w:val="Style_2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* </w:t>
      </w:r>
      <w:r>
        <w:rPr>
          <w:rFonts w:ascii="Times New Roman" w:hAnsi="Times New Roman"/>
          <w:sz w:val="24"/>
        </w:rPr>
        <w:t>Справочная информация:</w:t>
      </w:r>
    </w:p>
    <w:p w14:paraId="DD020000">
      <w:pPr>
        <w:pStyle w:val="Style_2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оказываемых дополнительных платных услуг в 2022 году 1 ед.: дополнительная образовательная программа «Логоритмика»</w:t>
      </w:r>
    </w:p>
    <w:p w14:paraId="DE020000">
      <w:pPr>
        <w:pStyle w:val="Style_2"/>
        <w:numPr>
          <w:ilvl w:val="0"/>
          <w:numId w:val="12"/>
        </w:num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потребителей услуг 42 чел., доля потребителей услуги к количеству учащихся (воспитанников) 50%.</w:t>
      </w:r>
    </w:p>
    <w:p w14:paraId="DF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</w:rPr>
      </w:pPr>
    </w:p>
    <w:p w14:paraId="E0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6. 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</w:t>
      </w:r>
    </w:p>
    <w:p w14:paraId="E1020000">
      <w:pPr>
        <w:pStyle w:val="Style_2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30"/>
        <w:gridCol w:w="1309"/>
        <w:gridCol w:w="1811"/>
        <w:gridCol w:w="1458"/>
        <w:gridCol w:w="1135"/>
        <w:gridCol w:w="1702"/>
      </w:tblGrid>
      <w:tr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2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ставок по штатному расписанию</w:t>
            </w:r>
          </w:p>
        </w:tc>
        <w:tc>
          <w:tcPr>
            <w:tcW w:type="dxa" w:w="1811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Среднесписочное кол-во работников за 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145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Начисленный ФОТ без начислений за 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год, тыс. руб.</w:t>
            </w:r>
          </w:p>
        </w:tc>
        <w:tc>
          <w:tcPr>
            <w:tcW w:type="dxa" w:w="113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ФОТ каждого персонала в общем ФОТ, %</w:t>
            </w:r>
          </w:p>
        </w:tc>
        <w:tc>
          <w:tcPr>
            <w:tcW w:type="dxa" w:w="170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E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Среднемесячная заработная плата, руб.</w:t>
            </w:r>
          </w:p>
        </w:tc>
      </w:tr>
      <w:tr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Педагогический персонал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26,35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5830,0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– </w:t>
            </w:r>
            <w:r>
              <w:rPr>
                <w:rFonts w:ascii="Times New Roman" w:hAnsi="Times New Roman"/>
                <w:sz w:val="24"/>
              </w:rPr>
              <w:t>35676,85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EE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– </w:t>
            </w:r>
            <w:r>
              <w:rPr>
                <w:rFonts w:ascii="Times New Roman" w:hAnsi="Times New Roman"/>
                <w:sz w:val="24"/>
              </w:rPr>
              <w:t>35987,65</w:t>
            </w:r>
          </w:p>
        </w:tc>
      </w:tr>
      <w:tr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F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 хозяйственный персонал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1335,4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55641,66</w:t>
            </w:r>
          </w:p>
        </w:tc>
      </w:tr>
      <w:tr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5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Прочий персонал 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2554,2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25041,18</w:t>
            </w:r>
          </w:p>
        </w:tc>
      </w:tr>
      <w:tr>
        <w:tc>
          <w:tcPr>
            <w:tcW w:type="dxa" w:w="19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47,35</w:t>
            </w:r>
          </w:p>
        </w:tc>
        <w:tc>
          <w:tcPr>
            <w:tcW w:type="dxa" w:w="1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24,2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9719,6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2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3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33469,70</w:t>
            </w:r>
          </w:p>
        </w:tc>
      </w:tr>
    </w:tbl>
    <w:p w14:paraId="01030000">
      <w:pPr>
        <w:spacing w:after="0" w:line="240" w:lineRule="auto"/>
        <w:ind w:right="-143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Кредиторская задолженность на 01.01.202</w:t>
      </w:r>
      <w:r>
        <w:rPr>
          <w:rFonts w:ascii="Times New Roman" w:hAnsi="Times New Roman"/>
          <w:sz w:val="24"/>
        </w:rPr>
        <w:t>3</w:t>
      </w:r>
    </w:p>
    <w:tbl>
      <w:tblPr>
        <w:tblStyle w:val="Style_1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5"/>
        <w:gridCol w:w="1896"/>
        <w:gridCol w:w="1755"/>
        <w:gridCol w:w="1586"/>
        <w:gridCol w:w="1552"/>
        <w:gridCol w:w="1677"/>
        <w:gridCol w:w="1557"/>
      </w:tblGrid>
      <w:tr>
        <w:trPr>
          <w:trHeight w:hRule="atLeast" w:val="597"/>
        </w:trPr>
        <w:tc>
          <w:tcPr>
            <w:tcW w:type="dxa" w:w="42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89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поставщика</w:t>
            </w:r>
          </w:p>
        </w:tc>
        <w:tc>
          <w:tcPr>
            <w:tcW w:type="dxa" w:w="175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type="dxa" w:w="3138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задолженности всего,</w:t>
            </w:r>
          </w:p>
          <w:p w14:paraId="0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type="dxa" w:w="167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образования задолженности</w:t>
            </w:r>
          </w:p>
        </w:tc>
        <w:tc>
          <w:tcPr>
            <w:tcW w:type="dxa" w:w="155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Меры, принимаемые </w:t>
            </w:r>
            <w:r>
              <w:rPr>
                <w:rFonts w:ascii="Times New Roman" w:hAnsi="Times New Roman"/>
                <w:sz w:val="24"/>
              </w:rPr>
              <w:t>для погашения</w:t>
            </w:r>
          </w:p>
        </w:tc>
      </w:tr>
      <w:tr>
        <w:trPr>
          <w:trHeight w:hRule="atLeast" w:val="597"/>
        </w:trPr>
        <w:tc>
          <w:tcPr>
            <w:tcW w:type="dxa" w:w="42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89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8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</w:t>
            </w:r>
          </w:p>
        </w:tc>
        <w:tc>
          <w:tcPr>
            <w:tcW w:type="dxa" w:w="1552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том числе просроченная</w:t>
            </w:r>
          </w:p>
        </w:tc>
        <w:tc>
          <w:tcPr>
            <w:tcW w:type="dxa" w:w="167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rPr>
          <w:trHeight w:hRule="atLeast" w:val="2750"/>
        </w:trPr>
        <w:tc>
          <w:tcPr>
            <w:tcW w:type="dxa" w:w="42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89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"Ростелеком"</w:t>
            </w:r>
          </w:p>
        </w:tc>
        <w:tc>
          <w:tcPr>
            <w:tcW w:type="dxa" w:w="175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type="dxa" w:w="158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355,79</w:t>
            </w:r>
          </w:p>
          <w:p w14:paraId="0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</w:t>
            </w:r>
            <w:r>
              <w:rPr>
                <w:rFonts w:ascii="Times New Roman" w:hAnsi="Times New Roman"/>
                <w:sz w:val="24"/>
              </w:rPr>
              <w:t>ая задолженность за декабрь 2022</w:t>
            </w:r>
            <w:r>
              <w:rPr>
                <w:rFonts w:ascii="Times New Roman" w:hAnsi="Times New Roman"/>
                <w:sz w:val="24"/>
              </w:rPr>
              <w:t xml:space="preserve"> г., платежные докум</w:t>
            </w:r>
            <w:r>
              <w:rPr>
                <w:rFonts w:ascii="Times New Roman" w:hAnsi="Times New Roman"/>
                <w:sz w:val="24"/>
              </w:rPr>
              <w:t>енты предоставлены в январе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557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rPr>
          <w:trHeight w:hRule="atLeast" w:val="2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"Тверская генерация"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тепловой энергии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84 870,39</w:t>
            </w:r>
          </w:p>
          <w:p w14:paraId="1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1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8 700,53</w:t>
            </w:r>
          </w:p>
          <w:p w14:paraId="1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Текущая кредиторская задолженность за </w:t>
            </w:r>
            <w:r>
              <w:rPr>
                <w:rFonts w:ascii="Times New Roman" w:hAnsi="Times New Roman"/>
                <w:sz w:val="24"/>
              </w:rPr>
              <w:t>ноябрь-</w:t>
            </w:r>
            <w:r>
              <w:rPr>
                <w:rFonts w:ascii="Times New Roman" w:hAnsi="Times New Roman"/>
                <w:sz w:val="24"/>
              </w:rPr>
              <w:t xml:space="preserve">декабрь 2022 г., платежные документы </w:t>
            </w:r>
            <w:r>
              <w:rPr>
                <w:rFonts w:ascii="Times New Roman" w:hAnsi="Times New Roman"/>
                <w:sz w:val="24"/>
              </w:rPr>
              <w:t xml:space="preserve">за декабрь </w:t>
            </w:r>
            <w:r>
              <w:rPr>
                <w:rFonts w:ascii="Times New Roman" w:hAnsi="Times New Roman"/>
                <w:sz w:val="24"/>
              </w:rPr>
              <w:t>предоставлены в январе 2023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</w:t>
            </w:r>
            <w:r>
              <w:rPr>
                <w:rFonts w:ascii="Times New Roman" w:hAnsi="Times New Roman"/>
                <w:sz w:val="24"/>
              </w:rPr>
              <w:t>Атом-</w:t>
            </w:r>
            <w:r>
              <w:rPr>
                <w:rFonts w:ascii="Times New Roman" w:hAnsi="Times New Roman"/>
                <w:sz w:val="24"/>
              </w:rPr>
              <w:t>ЭнергоСбыт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электрической энергии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10 802,59</w:t>
            </w:r>
          </w:p>
          <w:p w14:paraId="2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2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г., платежные документы предоставлены в январе 2023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21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"Тверь Водоканал"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водоснабжению и водоотведению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4 623,62</w:t>
            </w:r>
          </w:p>
          <w:p w14:paraId="2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2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г., платежные документы предостав</w:t>
            </w:r>
            <w:r>
              <w:rPr>
                <w:rFonts w:ascii="Times New Roman" w:hAnsi="Times New Roman"/>
                <w:sz w:val="24"/>
              </w:rPr>
              <w:t>лены в январе 2023г.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1659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"ТСАХ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вывозу мусора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361,33</w:t>
            </w:r>
          </w:p>
          <w:p w14:paraId="3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750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ФГКУ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УВО ВНГ России по Тверской области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Экстренный вызов полиции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1 460,00</w:t>
            </w:r>
          </w:p>
          <w:p w14:paraId="3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г., платежные докум</w:t>
            </w:r>
            <w:r>
              <w:rPr>
                <w:rFonts w:ascii="Times New Roman" w:hAnsi="Times New Roman"/>
                <w:sz w:val="24"/>
              </w:rPr>
              <w:t>енты предоставлены в январе 2023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1928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</w:t>
            </w:r>
            <w:r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Аутсорсинг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141 291,15</w:t>
            </w:r>
          </w:p>
          <w:p w14:paraId="4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19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"Статус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29 960,26</w:t>
            </w:r>
          </w:p>
          <w:p w14:paraId="4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30000"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rPr>
          <w:trHeight w:hRule="atLeast" w:val="1943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8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</w:t>
            </w:r>
            <w:r>
              <w:rPr>
                <w:rFonts w:ascii="Times New Roman" w:hAnsi="Times New Roman"/>
                <w:sz w:val="24"/>
              </w:rPr>
              <w:t>Тверьпродукт</w:t>
            </w: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20 209,43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2022 г.</w:t>
            </w:r>
          </w:p>
        </w:tc>
        <w:tc>
          <w:tcPr>
            <w:tcW w:type="dxa" w:w="1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rPr>
          <w:trHeight w:hRule="atLeast" w:val="264"/>
        </w:trPr>
        <w:tc>
          <w:tcPr>
            <w:tcW w:type="dxa" w:w="407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Итого:</w:t>
            </w:r>
          </w:p>
        </w:tc>
        <w:tc>
          <w:tcPr>
            <w:tcW w:type="dxa" w:w="1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293 934,56</w:t>
            </w:r>
          </w:p>
        </w:tc>
        <w:tc>
          <w:tcPr>
            <w:tcW w:type="dxa" w:w="47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8 700,53</w:t>
            </w:r>
          </w:p>
        </w:tc>
      </w:tr>
    </w:tbl>
    <w:p w14:paraId="5903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5A03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5B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Дебиторская задолженность на 01.01.202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Style_1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8"/>
        <w:gridCol w:w="3969"/>
        <w:gridCol w:w="2410"/>
        <w:gridCol w:w="3544"/>
      </w:tblGrid>
      <w:tr>
        <w:tc>
          <w:tcPr>
            <w:tcW w:type="dxa" w:w="56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241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задолженности, руб.</w:t>
            </w:r>
          </w:p>
        </w:tc>
        <w:tc>
          <w:tcPr>
            <w:tcW w:type="dxa" w:w="35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образования задолженности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354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30000">
            <w:pPr>
              <w:pStyle w:val="Style_7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241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54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68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p w14:paraId="69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приобретенном имуществе за счет средств городского бюджета</w:t>
      </w:r>
    </w:p>
    <w:p w14:paraId="6A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году</w:t>
      </w:r>
    </w:p>
    <w:p w14:paraId="6B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42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26"/>
        <w:gridCol w:w="3994"/>
        <w:gridCol w:w="2469"/>
        <w:gridCol w:w="3460"/>
      </w:tblGrid>
      <w:tr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9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приобретенного имущества</w:t>
            </w:r>
          </w:p>
        </w:tc>
        <w:tc>
          <w:tcPr>
            <w:tcW w:type="dxa" w:w="24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закупки, руб.</w:t>
            </w:r>
          </w:p>
        </w:tc>
        <w:tc>
          <w:tcPr>
            <w:tcW w:type="dxa" w:w="3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приобретенного имущества</w:t>
            </w: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30000">
            <w:pPr>
              <w:pStyle w:val="Style_8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2469"/>
            <w:tcBorders>
              <w:top w:sz="4" w:val="nil"/>
              <w:left w:color="000000" w:sz="4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78030000">
      <w:pPr>
        <w:pStyle w:val="Style_7"/>
        <w:ind/>
        <w:contextualSpacing w:val="1"/>
        <w:rPr>
          <w:rFonts w:ascii="Times New Roman" w:hAnsi="Times New Roman"/>
          <w:sz w:val="24"/>
        </w:rPr>
      </w:pPr>
    </w:p>
    <w:p w14:paraId="79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приобретенном имуществе за счет средств от платных услуг и иной приносящей доход деятельности в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 </w:t>
      </w:r>
    </w:p>
    <w:p w14:paraId="7A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429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26"/>
        <w:gridCol w:w="3994"/>
        <w:gridCol w:w="2469"/>
        <w:gridCol w:w="3460"/>
      </w:tblGrid>
      <w:tr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9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приобретенного имущества</w:t>
            </w:r>
          </w:p>
        </w:tc>
        <w:tc>
          <w:tcPr>
            <w:tcW w:type="dxa" w:w="24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закупки, руб.</w:t>
            </w:r>
          </w:p>
        </w:tc>
        <w:tc>
          <w:tcPr>
            <w:tcW w:type="dxa" w:w="3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приобретенного имущества</w:t>
            </w: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30000">
            <w:pPr>
              <w:pStyle w:val="Style_8"/>
              <w:ind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30000">
            <w:pPr>
              <w:pStyle w:val="Style_8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  <w:b w:val="1"/>
                <w:color w:val="000000"/>
              </w:rPr>
            </w:pPr>
          </w:p>
        </w:tc>
      </w:tr>
    </w:tbl>
    <w:p w14:paraId="87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p w14:paraId="88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имуществе, сданном в аренду в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</w:t>
      </w:r>
    </w:p>
    <w:p w14:paraId="89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08"/>
        <w:gridCol w:w="1120"/>
        <w:gridCol w:w="795"/>
        <w:gridCol w:w="1497"/>
        <w:gridCol w:w="1209"/>
        <w:gridCol w:w="1558"/>
        <w:gridCol w:w="1574"/>
        <w:gridCol w:w="1559"/>
      </w:tblGrid>
      <w:tr>
        <w:tc>
          <w:tcPr>
            <w:tcW w:type="dxa" w:w="408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1120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</w:tc>
        <w:tc>
          <w:tcPr>
            <w:tcW w:type="dxa" w:w="79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аренды</w:t>
            </w:r>
          </w:p>
        </w:tc>
        <w:tc>
          <w:tcPr>
            <w:tcW w:type="dxa" w:w="149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имущества, сданного в аренду</w:t>
            </w:r>
          </w:p>
        </w:tc>
        <w:tc>
          <w:tcPr>
            <w:tcW w:type="dxa" w:w="120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Стоимость имущества, сданного в аренду, руб.</w:t>
            </w:r>
          </w:p>
        </w:tc>
        <w:tc>
          <w:tcPr>
            <w:tcW w:type="dxa" w:w="4691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Претензионная работа</w:t>
            </w:r>
          </w:p>
        </w:tc>
      </w:tr>
      <w:tr>
        <w:tc>
          <w:tcPr>
            <w:tcW w:type="dxa" w:w="40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20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79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49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5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type="dxa" w:w="157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за арендатором по оплате выставленных счетов на возмещение коммунальных услуг, руб.</w:t>
            </w:r>
          </w:p>
        </w:tc>
        <w:tc>
          <w:tcPr>
            <w:tcW w:type="dxa" w:w="1559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30000">
            <w:pPr>
              <w:pStyle w:val="Style_7"/>
              <w:ind w:firstLine="51" w:left="0"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Меры, принимаемые организацией для погашения имеющейся задолженности</w:t>
            </w:r>
          </w:p>
        </w:tc>
      </w:tr>
      <w:tr>
        <w:trPr>
          <w:trHeight w:hRule="atLeast" w:val="244"/>
        </w:trPr>
        <w:tc>
          <w:tcPr>
            <w:tcW w:type="dxa" w:w="408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120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30000">
            <w:pPr>
              <w:pStyle w:val="Style_8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95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1497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30000">
            <w:pPr>
              <w:pStyle w:val="Style_8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209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30000">
            <w:pPr>
              <w:pStyle w:val="Style_8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58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30000">
            <w:pPr>
              <w:pStyle w:val="Style_8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74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30000">
            <w:pPr>
              <w:pStyle w:val="Style_8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30000">
            <w:pPr>
              <w:pStyle w:val="Style_8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</w:tbl>
    <w:p w14:paraId="9B03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9C03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имуществе, переданном в безвозмездное пользование в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году</w:t>
      </w:r>
    </w:p>
    <w:p w14:paraId="9D03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4055"/>
        <w:gridCol w:w="1927"/>
        <w:gridCol w:w="1928"/>
        <w:gridCol w:w="1933"/>
      </w:tblGrid>
      <w:tr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5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type="dxa" w:w="192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переданного имущества, руб.</w:t>
            </w:r>
          </w:p>
        </w:tc>
        <w:tc>
          <w:tcPr>
            <w:tcW w:type="dxa" w:w="192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передачи имущества в безвозмездное пользование</w:t>
            </w:r>
          </w:p>
        </w:tc>
        <w:tc>
          <w:tcPr>
            <w:tcW w:type="dxa" w:w="19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Срок, на который имущество передано в безвозмездное пользование</w:t>
            </w:r>
          </w:p>
        </w:tc>
      </w:tr>
      <w:tr>
        <w:tc>
          <w:tcPr>
            <w:tcW w:type="dxa" w:w="56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30000">
            <w:pPr>
              <w:pStyle w:val="Style_8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5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3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Тверской области «Городская клиническая детская больница №3»</w:t>
            </w:r>
          </w:p>
        </w:tc>
        <w:tc>
          <w:tcPr>
            <w:tcW w:type="dxa" w:w="192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3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104 985,53</w:t>
            </w:r>
          </w:p>
        </w:tc>
        <w:tc>
          <w:tcPr>
            <w:tcW w:type="dxa" w:w="192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3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обслуживание детей</w:t>
            </w:r>
          </w:p>
        </w:tc>
        <w:tc>
          <w:tcPr>
            <w:tcW w:type="dxa" w:w="1933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3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20.06.2022 по 16.04.2027г.</w:t>
            </w:r>
          </w:p>
        </w:tc>
      </w:tr>
    </w:tbl>
    <w:p w14:paraId="A8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p w14:paraId="A9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неиспользуемом имуществе</w:t>
      </w:r>
    </w:p>
    <w:p w14:paraId="AA030000">
      <w:pPr>
        <w:pStyle w:val="Style_7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71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6039"/>
        <w:gridCol w:w="3804"/>
      </w:tblGrid>
      <w:tr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03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type="dxa" w:w="3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30000">
            <w:pPr>
              <w:pStyle w:val="Style_7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Причина, по которой имущество не используется</w:t>
            </w:r>
          </w:p>
        </w:tc>
      </w:tr>
      <w:tr>
        <w:tc>
          <w:tcPr>
            <w:tcW w:type="dxa" w:w="56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603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80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30000">
            <w:pPr>
              <w:pStyle w:val="Style_8"/>
              <w:ind/>
              <w:contextualSpacing w:val="1"/>
              <w:rPr>
                <w:rFonts w:ascii="Times New Roman" w:hAnsi="Times New Roman"/>
              </w:rPr>
            </w:pPr>
          </w:p>
        </w:tc>
      </w:tr>
    </w:tbl>
    <w:p w14:paraId="B1030000">
      <w:pPr>
        <w:pStyle w:val="Style_7"/>
        <w:ind/>
        <w:contextualSpacing w:val="1"/>
        <w:rPr>
          <w:rFonts w:ascii="Times New Roman" w:hAnsi="Times New Roman"/>
          <w:sz w:val="24"/>
        </w:rPr>
      </w:pPr>
    </w:p>
    <w:p w14:paraId="B203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результатах внешнего финансового контроля за 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</w:t>
      </w:r>
    </w:p>
    <w:p w14:paraId="B303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91"/>
        <w:gridCol w:w="2549"/>
        <w:gridCol w:w="1789"/>
        <w:gridCol w:w="1789"/>
        <w:gridCol w:w="1955"/>
      </w:tblGrid>
      <w:t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проверки</w:t>
            </w: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контрольного органа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проверки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проверки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 результатам проверки</w:t>
            </w:r>
          </w:p>
        </w:tc>
      </w:tr>
      <w:tr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2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3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BE03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</w:p>
    <w:p w14:paraId="BF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C0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Внебюджетные средства детского сада складываются из поступления </w:t>
      </w:r>
    </w:p>
    <w:p w14:paraId="C1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родительской</w:t>
      </w:r>
      <w:r>
        <w:rPr>
          <w:rFonts w:ascii="Times New Roman" w:hAnsi="Times New Roman"/>
          <w:sz w:val="28"/>
        </w:rPr>
        <w:t xml:space="preserve"> платы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благотворительных взносов , а также от поступления от платной образовательной услуги «Логоритмика».</w:t>
      </w:r>
      <w:r>
        <w:rPr>
          <w:rFonts w:ascii="Times New Roman" w:hAnsi="Times New Roman"/>
          <w:sz w:val="28"/>
        </w:rPr>
        <w:t xml:space="preserve"> Помощь, поступившая в виде материальных ценностей, приходуется на баланс детского сада.</w:t>
      </w:r>
    </w:p>
    <w:p w14:paraId="C2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3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2.7 Решения принятые по итогам общественного обсуждения</w:t>
      </w:r>
    </w:p>
    <w:p w14:paraId="C4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5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Общественным органом в МБДОУ является Попечительский совет. В отчетный период проведено 3 заседания совета, на которых рассматривались вопросы деятельности учреждения, отчеты председателя Попечительского совета, выстраивались перспективы и коррективы в деятельности.  В группах традиционно ежеквартально проходят собрания педагогического коллектива с родителями, на которых решаются актуальные вопросы деятельности группы, выполнения программы, обучения родителей формам взаимодействия с детьми, обмен опытом семейного воспитания. В течение учебного года было проведено 2 общее собрание родителей (законных представителей), на котором решались вопросы по выполнению программы учреждения.</w:t>
      </w:r>
    </w:p>
    <w:p w14:paraId="C6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Решение Попечительского </w:t>
      </w:r>
      <w:r>
        <w:rPr>
          <w:rFonts w:ascii="Times New Roman" w:hAnsi="Times New Roman"/>
          <w:sz w:val="28"/>
        </w:rPr>
        <w:t>и  Педагогического</w:t>
      </w:r>
      <w:r>
        <w:rPr>
          <w:rFonts w:ascii="Times New Roman" w:hAnsi="Times New Roman"/>
          <w:sz w:val="28"/>
        </w:rPr>
        <w:t xml:space="preserve"> советов, родительских собраний являются обязательными к исполнению всеми членами коллектива. </w:t>
      </w:r>
    </w:p>
    <w:p w14:paraId="C7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8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9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Заключение</w:t>
      </w:r>
    </w:p>
    <w:p w14:paraId="CA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Цели и задачи, постав</w:t>
      </w:r>
      <w:r>
        <w:rPr>
          <w:rFonts w:ascii="Times New Roman" w:hAnsi="Times New Roman"/>
          <w:b w:val="1"/>
          <w:sz w:val="28"/>
        </w:rPr>
        <w:t>ленные перед коллективом на 2021 – 2022</w:t>
      </w:r>
      <w:r>
        <w:rPr>
          <w:rFonts w:ascii="Times New Roman" w:hAnsi="Times New Roman"/>
          <w:b w:val="1"/>
          <w:sz w:val="28"/>
        </w:rPr>
        <w:t xml:space="preserve"> учебный год выполнены в полном объеме. Информация о деятельности дошкольного учреждения представлена на сайте http://ds73.detsad.tver.ru</w:t>
      </w:r>
    </w:p>
    <w:p w14:paraId="CB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Наиболее значимыми положительными результатами являются: </w:t>
      </w:r>
    </w:p>
    <w:p w14:paraId="CC030000">
      <w:pPr>
        <w:numPr>
          <w:ilvl w:val="0"/>
          <w:numId w:val="10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исполнение</w:t>
      </w:r>
      <w:r>
        <w:rPr>
          <w:rFonts w:ascii="Times New Roman" w:hAnsi="Times New Roman"/>
          <w:b w:val="1"/>
          <w:sz w:val="28"/>
        </w:rPr>
        <w:t xml:space="preserve"> муниципального задания 99%</w:t>
      </w:r>
    </w:p>
    <w:p w14:paraId="CD030000">
      <w:pPr>
        <w:numPr>
          <w:ilvl w:val="0"/>
          <w:numId w:val="10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выполнение</w:t>
      </w:r>
      <w:r>
        <w:rPr>
          <w:rFonts w:ascii="Times New Roman" w:hAnsi="Times New Roman"/>
          <w:b w:val="1"/>
          <w:sz w:val="28"/>
        </w:rPr>
        <w:t xml:space="preserve"> адаптированной основной общеобразовательной программы на 80% по всем образовательным областям;</w:t>
      </w:r>
    </w:p>
    <w:p w14:paraId="CE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CF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4.Планы и перспективы развития</w:t>
      </w:r>
    </w:p>
    <w:p w14:paraId="D003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D1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следующем учебном году коллектив ставит перед собой задачи эффективной реализации федерального государственного образовательного стандарта дошкольного образования, адаптированной основной общеобразовательной программы МБДОУ, программы развития с учетом социальных запросов родителей (законных представителей) и современных научных технологий дошкольного образования. </w:t>
      </w:r>
    </w:p>
    <w:p w14:paraId="D203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Задачи:</w:t>
      </w:r>
    </w:p>
    <w:p w14:paraId="D3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Повысить качество образовательного процесса;</w:t>
      </w:r>
    </w:p>
    <w:p w14:paraId="D4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работу органов государственного общественного управления;</w:t>
      </w:r>
    </w:p>
    <w:p w14:paraId="D5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Совершенствовать систему взаимодействия МБДОУ с семьями воспитанников и социальными партнерами;</w:t>
      </w:r>
    </w:p>
    <w:p w14:paraId="D6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материально – техническую базу, дополнить необходимым оборудованием и материалами группы, кабинеты, зал;</w:t>
      </w:r>
    </w:p>
    <w:p w14:paraId="D7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Произвести </w:t>
      </w:r>
      <w:r>
        <w:rPr>
          <w:rFonts w:ascii="Times New Roman" w:hAnsi="Times New Roman"/>
          <w:sz w:val="28"/>
        </w:rPr>
        <w:t>ремонт  цоколя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отмостки</w:t>
      </w:r>
      <w:r>
        <w:rPr>
          <w:rFonts w:ascii="Times New Roman" w:hAnsi="Times New Roman"/>
          <w:sz w:val="28"/>
        </w:rPr>
        <w:t>, обрезку деревьев, составить ПСД на ремонт ограждения по периметру  детского сада.</w:t>
      </w:r>
    </w:p>
    <w:p w14:paraId="D8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Направить усилия всего коллектива на выполнение муниципального задания;</w:t>
      </w:r>
    </w:p>
    <w:p w14:paraId="D9030000">
      <w:pPr>
        <w:numPr>
          <w:ilvl w:val="0"/>
          <w:numId w:val="13"/>
        </w:numPr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условия безопасности пребывания ребенка в детском саду.</w:t>
      </w:r>
    </w:p>
    <w:p w14:paraId="DA030000"/>
    <w:p w14:paraId="DB03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540" w:val="left"/>
        </w:tabs>
        <w:ind w:hanging="360" w:left="54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1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800" w:val="left"/>
        </w:tabs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520" w:val="left"/>
        </w:tabs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240" w:val="left"/>
        </w:tabs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960" w:val="left"/>
        </w:tabs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680" w:val="left"/>
        </w:tabs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400" w:val="left"/>
        </w:tabs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120" w:val="left"/>
        </w:tabs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840" w:val="left"/>
        </w:tabs>
        <w:ind w:hanging="360" w:left="684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9_ch" w:type="character">
    <w:name w:val="Normal"/>
    <w:link w:val="Style_9"/>
    <w:rPr>
      <w:rFonts w:ascii="Calibri" w:hAnsi="Calibri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9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7" w:type="paragraph">
    <w:name w:val="Текст в заданном формате"/>
    <w:basedOn w:val="Style_9"/>
    <w:link w:val="Style_7_ch"/>
    <w:pPr>
      <w:widowControl w:val="0"/>
      <w:spacing w:after="0" w:line="240" w:lineRule="auto"/>
      <w:ind/>
    </w:pPr>
    <w:rPr>
      <w:rFonts w:ascii="Liberation Mono" w:hAnsi="Liberation Mono"/>
      <w:sz w:val="20"/>
    </w:rPr>
  </w:style>
  <w:style w:styleId="Style_7_ch" w:type="character">
    <w:name w:val="Текст в заданном формате"/>
    <w:basedOn w:val="Style_9_ch"/>
    <w:link w:val="Style_7"/>
    <w:rPr>
      <w:rFonts w:ascii="Liberation Mono" w:hAnsi="Liberation Mono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5" w:type="paragraph">
    <w:name w:val="heading 1"/>
    <w:basedOn w:val="Style_9"/>
    <w:link w:val="Style_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5_ch" w:type="character">
    <w:name w:val="heading 1"/>
    <w:basedOn w:val="Style_9_ch"/>
    <w:link w:val="Style_5"/>
    <w:rPr>
      <w:rFonts w:ascii="Times New Roman" w:hAnsi="Times New Roman"/>
      <w:b w:val="1"/>
      <w:sz w:val="4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6" w:type="paragraph">
    <w:name w:val="western"/>
    <w:basedOn w:val="Style_9"/>
    <w:link w:val="Style_6_ch"/>
    <w:pPr>
      <w:spacing w:after="115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6_ch" w:type="character">
    <w:name w:val="western"/>
    <w:basedOn w:val="Style_9_ch"/>
    <w:link w:val="Style_6"/>
    <w:rPr>
      <w:rFonts w:ascii="Times New Roman" w:hAnsi="Times New Roman"/>
      <w:color w:val="000000"/>
      <w:sz w:val="24"/>
    </w:rPr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3" w:type="paragraph">
    <w:name w:val="Normal (Web)"/>
    <w:basedOn w:val="Style_9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9_ch"/>
    <w:link w:val="Style_3"/>
    <w:rPr>
      <w:rFonts w:ascii="Times New Roman" w:hAnsi="Times New Roman"/>
      <w:sz w:val="24"/>
    </w:rPr>
  </w:style>
  <w:style w:styleId="Style_2" w:type="paragraph">
    <w:name w:val="List Paragraph"/>
    <w:basedOn w:val="Style_9"/>
    <w:link w:val="Style_2_ch"/>
    <w:pPr>
      <w:ind w:firstLine="0" w:left="720"/>
      <w:contextualSpacing w:val="1"/>
    </w:pPr>
  </w:style>
  <w:style w:styleId="Style_2_ch" w:type="character">
    <w:name w:val="List Paragraph"/>
    <w:basedOn w:val="Style_9_ch"/>
    <w:link w:val="Style_2"/>
  </w:style>
  <w:style w:styleId="Style_4" w:type="paragraph">
    <w:name w:val="Body Text 3"/>
    <w:basedOn w:val="Style_9"/>
    <w:link w:val="Style_4_ch"/>
    <w:pPr>
      <w:spacing w:after="120" w:line="240" w:lineRule="auto"/>
      <w:ind/>
    </w:pPr>
    <w:rPr>
      <w:rFonts w:ascii="Times New Roman" w:hAnsi="Times New Roman"/>
      <w:sz w:val="16"/>
    </w:rPr>
  </w:style>
  <w:style w:styleId="Style_4_ch" w:type="character">
    <w:name w:val="Body Text 3"/>
    <w:basedOn w:val="Style_9_ch"/>
    <w:link w:val="Style_4"/>
    <w:rPr>
      <w:rFonts w:ascii="Times New Roman" w:hAnsi="Times New Roman"/>
      <w:sz w:val="16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8" w:type="paragraph">
    <w:name w:val="Содержимое таблицы"/>
    <w:basedOn w:val="Style_9"/>
    <w:link w:val="Style_8_ch"/>
    <w:pPr>
      <w:widowControl w:val="0"/>
      <w:spacing w:after="0" w:line="240" w:lineRule="auto"/>
      <w:ind/>
    </w:pPr>
    <w:rPr>
      <w:rFonts w:ascii="Liberation Serif" w:hAnsi="Liberation Serif"/>
      <w:sz w:val="24"/>
    </w:rPr>
  </w:style>
  <w:style w:styleId="Style_8_ch" w:type="character">
    <w:name w:val="Содержимое таблицы"/>
    <w:basedOn w:val="Style_9_ch"/>
    <w:link w:val="Style_8"/>
    <w:rPr>
      <w:rFonts w:ascii="Liberation Serif" w:hAnsi="Liberation Serif"/>
      <w:sz w:val="24"/>
    </w:rPr>
  </w:style>
  <w:style w:styleId="Style_25" w:type="paragraph">
    <w:name w:val="Subtitle"/>
    <w:next w:val="Style_9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9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9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9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2023-05-04T10:49:38Z</dcterms:modified>
</cp:coreProperties>
</file>